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06E8ACA9" w:rsidR="005F718E" w:rsidRPr="00252EA6" w:rsidRDefault="005F718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252EA6">
        <w:rPr>
          <w:sz w:val="24"/>
          <w:lang w:eastAsia="zh-CN"/>
        </w:rPr>
        <w:t xml:space="preserve">Meeting #130        </w:t>
      </w:r>
      <w:r w:rsidRPr="00252EA6">
        <w:rPr>
          <w:bCs/>
          <w:noProof w:val="0"/>
          <w:sz w:val="24"/>
        </w:rPr>
        <w:t xml:space="preserve">                                                    </w:t>
      </w:r>
      <w:r w:rsidR="00573FCB" w:rsidRPr="00573FCB">
        <w:rPr>
          <w:bCs/>
          <w:noProof w:val="0"/>
          <w:sz w:val="24"/>
        </w:rPr>
        <w:t>R2-2503523</w:t>
      </w:r>
    </w:p>
    <w:p w14:paraId="5BEC2049" w14:textId="77777777" w:rsidR="005F718E" w:rsidRDefault="005F718E" w:rsidP="00ED7D99">
      <w:pPr>
        <w:pStyle w:val="CRCoverPage"/>
        <w:spacing w:after="240"/>
        <w:outlineLvl w:val="0"/>
        <w:rPr>
          <w:b/>
          <w:sz w:val="24"/>
        </w:rPr>
      </w:pPr>
      <w:r w:rsidRPr="00252EA6">
        <w:rPr>
          <w:b/>
          <w:sz w:val="24"/>
        </w:rPr>
        <w:t>St Julian's, Malta, May 19th - 23rd, 2025</w:t>
      </w:r>
    </w:p>
    <w:p w14:paraId="0C9F74ED" w14:textId="77777777" w:rsidR="005F718E" w:rsidRPr="001E531D" w:rsidRDefault="005F718E" w:rsidP="001E6827">
      <w:pPr>
        <w:tabs>
          <w:tab w:val="left" w:pos="2160"/>
          <w:tab w:val="left" w:pos="3880"/>
        </w:tabs>
        <w:spacing w:before="0" w:beforeAutospacing="0" w:after="120"/>
        <w:ind w:left="2070" w:hanging="2070"/>
        <w:rPr>
          <w:rFonts w:ascii="Arial" w:eastAsia="Malgun Gothic" w:hAnsi="Arial" w:cs="Arial"/>
        </w:rPr>
      </w:pPr>
      <w:r w:rsidRPr="001E531D">
        <w:rPr>
          <w:rFonts w:ascii="Arial" w:hAnsi="Arial" w:cs="Arial"/>
          <w:b/>
          <w:bCs/>
        </w:rPr>
        <w:t>Agenda item:</w:t>
      </w:r>
      <w:r w:rsidRPr="001E531D">
        <w:tab/>
      </w:r>
      <w:r>
        <w:rPr>
          <w:rFonts w:ascii="Arial" w:hAnsi="Arial" w:cs="Arial"/>
        </w:rPr>
        <w:t>8.7.</w:t>
      </w:r>
      <w:r>
        <w:rPr>
          <w:rFonts w:ascii="Arial" w:hAnsi="Arial" w:cs="Arial" w:hint="eastAsia"/>
        </w:rPr>
        <w:t>6</w:t>
      </w:r>
    </w:p>
    <w:p w14:paraId="5C556ADB" w14:textId="77777777" w:rsidR="005F718E" w:rsidRPr="001E0B8C" w:rsidRDefault="005F718E" w:rsidP="001E6827">
      <w:pPr>
        <w:tabs>
          <w:tab w:val="left" w:pos="2160"/>
          <w:tab w:val="left" w:pos="3880"/>
        </w:tabs>
        <w:spacing w:before="0" w:beforeAutospacing="0"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77777777" w:rsidR="005F718E" w:rsidRPr="007F16F8" w:rsidRDefault="005F718E" w:rsidP="001E6827">
      <w:pPr>
        <w:tabs>
          <w:tab w:val="left" w:pos="2160"/>
          <w:tab w:val="left" w:pos="3880"/>
        </w:tabs>
        <w:spacing w:before="0" w:beforeAutospacing="0" w:after="120"/>
        <w:ind w:left="2070" w:hanging="2070"/>
        <w:rPr>
          <w:rFonts w:ascii="Arial" w:eastAsia="Malgun Gothic" w:hAnsi="Arial" w:cs="Arial"/>
          <w:bCs/>
        </w:rPr>
      </w:pPr>
      <w:r>
        <w:rPr>
          <w:rFonts w:ascii="Arial" w:hAnsi="Arial" w:cs="Arial"/>
          <w:b/>
          <w:bCs/>
        </w:rPr>
        <w:t>Title:</w:t>
      </w:r>
      <w:r>
        <w:rPr>
          <w:rFonts w:ascii="Arial" w:hAnsi="Arial" w:cs="Arial"/>
          <w:bCs/>
        </w:rPr>
        <w:tab/>
      </w:r>
      <w:r>
        <w:rPr>
          <w:rFonts w:ascii="Arial" w:hAnsi="Arial" w:cs="Arial" w:hint="eastAsia"/>
          <w:bCs/>
        </w:rPr>
        <w:t>XR Rate Control</w:t>
      </w:r>
    </w:p>
    <w:p w14:paraId="6B3E5BFC" w14:textId="77777777" w:rsidR="005F718E" w:rsidRPr="007F16F8" w:rsidRDefault="005F718E" w:rsidP="001E6827">
      <w:pPr>
        <w:tabs>
          <w:tab w:val="left" w:pos="2160"/>
          <w:tab w:val="left" w:pos="3880"/>
        </w:tabs>
        <w:spacing w:before="0" w:beforeAutospacing="0"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525BC6D6" w14:textId="77777777" w:rsidR="005F718E" w:rsidRDefault="005F718E" w:rsidP="00320F40">
      <w:pPr>
        <w:pStyle w:val="Heading1"/>
        <w:numPr>
          <w:ilvl w:val="0"/>
          <w:numId w:val="2"/>
        </w:numPr>
      </w:pPr>
      <w:r>
        <w:t>Introduction</w:t>
      </w:r>
      <w:bookmarkStart w:id="1" w:name="Proposal_Pattern_Length"/>
    </w:p>
    <w:p w14:paraId="25E7D5FD" w14:textId="5C41F84E" w:rsidR="005F718E" w:rsidRDefault="00A75361" w:rsidP="00A75361">
      <w:pPr>
        <w:pStyle w:val="Content"/>
        <w:spacing w:after="120"/>
      </w:pPr>
      <w:r>
        <w:rPr>
          <w:rFonts w:hint="eastAsia"/>
        </w:rPr>
        <w:t>In this contribution, we would like to discuss the following issues listed in the MAC open issues list</w:t>
      </w:r>
      <w:r w:rsidR="006C53D4">
        <w:t xml:space="preserve"> </w:t>
      </w:r>
      <w:r w:rsidR="006C53D4">
        <w:fldChar w:fldCharType="begin"/>
      </w:r>
      <w:r w:rsidR="006C53D4">
        <w:instrText xml:space="preserve"> REF _Ref197254127 \r \h </w:instrText>
      </w:r>
      <w:r w:rsidR="006C53D4">
        <w:fldChar w:fldCharType="separate"/>
      </w:r>
      <w:r w:rsidR="006C53D4">
        <w:t>[1]</w:t>
      </w:r>
      <w:r w:rsidR="006C53D4">
        <w:fldChar w:fldCharType="end"/>
      </w:r>
      <w:r>
        <w:rPr>
          <w:rFonts w:hint="eastAsia"/>
        </w:rPr>
        <w:t>:</w:t>
      </w:r>
    </w:p>
    <w:p w14:paraId="51890F62" w14:textId="49353D96" w:rsidR="00A75361" w:rsidRDefault="00A75361" w:rsidP="00A75361">
      <w:pPr>
        <w:pStyle w:val="Content"/>
        <w:numPr>
          <w:ilvl w:val="0"/>
          <w:numId w:val="49"/>
        </w:numPr>
        <w:spacing w:after="120"/>
      </w:pPr>
      <w:r w:rsidRPr="00A75361">
        <w:t>[MAC-12] How to indicate in the Rate Control MAC CE that a query from UE is for available bit rate</w:t>
      </w:r>
    </w:p>
    <w:p w14:paraId="61B4035D" w14:textId="60C2264F" w:rsidR="00A75361" w:rsidRDefault="00A75361" w:rsidP="00A75361">
      <w:pPr>
        <w:pStyle w:val="Content"/>
        <w:numPr>
          <w:ilvl w:val="0"/>
          <w:numId w:val="49"/>
        </w:numPr>
        <w:spacing w:after="120"/>
      </w:pPr>
      <w:r w:rsidRPr="00A75361">
        <w:t>[MAC-08] Handling of triggered UL rate queries (e.g. multiplexing, transmission and cancelation, etc)</w:t>
      </w:r>
    </w:p>
    <w:p w14:paraId="2176D871" w14:textId="773D5AB0" w:rsidR="00A75361" w:rsidRDefault="00A75361" w:rsidP="00A75361">
      <w:pPr>
        <w:pStyle w:val="Content"/>
        <w:numPr>
          <w:ilvl w:val="0"/>
          <w:numId w:val="49"/>
        </w:numPr>
        <w:spacing w:after="120"/>
      </w:pPr>
      <w:r w:rsidRPr="00A75361">
        <w:t>[MAC-05] Whether the Rate Control MAC CE includes single or multiple QoS flows</w:t>
      </w:r>
    </w:p>
    <w:p w14:paraId="46A5653B" w14:textId="6B46269A" w:rsidR="00A75361" w:rsidRPr="001C3DF2" w:rsidRDefault="00A75361" w:rsidP="00A75361">
      <w:pPr>
        <w:pStyle w:val="Content"/>
        <w:numPr>
          <w:ilvl w:val="0"/>
          <w:numId w:val="49"/>
        </w:numPr>
        <w:spacing w:after="120"/>
      </w:pPr>
      <w:r w:rsidRPr="00A75361">
        <w:t>[MAC-07] Format of the Rate Control MAC CE</w:t>
      </w:r>
    </w:p>
    <w:p w14:paraId="5DE3446F" w14:textId="77777777" w:rsidR="005F718E" w:rsidRDefault="005F718E" w:rsidP="00EB410E">
      <w:pPr>
        <w:pStyle w:val="Heading1"/>
        <w:numPr>
          <w:ilvl w:val="0"/>
          <w:numId w:val="2"/>
        </w:numPr>
      </w:pPr>
      <w:r>
        <w:t>Discussion</w:t>
      </w:r>
    </w:p>
    <w:p w14:paraId="7BC4576B" w14:textId="2C9D1B04" w:rsidR="005B1307" w:rsidRDefault="003202D7" w:rsidP="005B1307">
      <w:pPr>
        <w:pStyle w:val="Heading2"/>
        <w:rPr>
          <w:lang w:eastAsia="zh-TW"/>
        </w:rPr>
      </w:pPr>
      <w:bookmarkStart w:id="2" w:name="_Hlk196127268"/>
      <w:r>
        <w:rPr>
          <w:rFonts w:hint="eastAsia"/>
          <w:lang w:eastAsia="zh-TW"/>
        </w:rPr>
        <w:t xml:space="preserve">Query an </w:t>
      </w:r>
      <w:r>
        <w:rPr>
          <w:lang w:eastAsia="zh-TW"/>
        </w:rPr>
        <w:t>available</w:t>
      </w:r>
      <w:r>
        <w:rPr>
          <w:rFonts w:hint="eastAsia"/>
          <w:lang w:eastAsia="zh-TW"/>
        </w:rPr>
        <w:t xml:space="preserve"> bit rate </w:t>
      </w:r>
      <w:r w:rsidR="005B1307">
        <w:rPr>
          <w:lang w:eastAsia="zh-TW"/>
        </w:rPr>
        <w:t>with no</w:t>
      </w:r>
      <w:r w:rsidR="00417198">
        <w:rPr>
          <w:rFonts w:hint="eastAsia"/>
          <w:lang w:eastAsia="zh-TW"/>
        </w:rPr>
        <w:t xml:space="preserve"> </w:t>
      </w:r>
      <w:r>
        <w:rPr>
          <w:rFonts w:hint="eastAsia"/>
          <w:lang w:eastAsia="zh-TW"/>
        </w:rPr>
        <w:t>desired bit rate</w:t>
      </w:r>
    </w:p>
    <w:p w14:paraId="3F410048" w14:textId="15BC29DE" w:rsidR="005B1307" w:rsidRDefault="005B1307" w:rsidP="00245DFE">
      <w:pPr>
        <w:pStyle w:val="Content"/>
        <w:spacing w:after="120"/>
      </w:pPr>
      <w:r>
        <w:t xml:space="preserve">Based on the RAN2 agreements, a Rate Control MAC CE may be used by the UE to query an available bit rate. Two </w:t>
      </w:r>
      <w:r w:rsidR="0080613E">
        <w:t xml:space="preserve">cases </w:t>
      </w:r>
      <w:r>
        <w:t>of queries have been agreed:</w:t>
      </w:r>
    </w:p>
    <w:p w14:paraId="171BC7FD" w14:textId="6E9ED57B" w:rsidR="005B1307" w:rsidRDefault="0080613E" w:rsidP="00245DFE">
      <w:pPr>
        <w:pStyle w:val="Content"/>
        <w:numPr>
          <w:ilvl w:val="0"/>
          <w:numId w:val="31"/>
        </w:numPr>
        <w:spacing w:after="120"/>
      </w:pPr>
      <w:r>
        <w:t>Case 1</w:t>
      </w:r>
      <w:r w:rsidR="005B1307">
        <w:t>: The UE queries an available bit rate by indicating a desired bit rate.</w:t>
      </w:r>
    </w:p>
    <w:p w14:paraId="32294CF0" w14:textId="5E70B37D" w:rsidR="005B1307" w:rsidRDefault="0080613E" w:rsidP="00245DFE">
      <w:pPr>
        <w:pStyle w:val="Content"/>
        <w:numPr>
          <w:ilvl w:val="0"/>
          <w:numId w:val="31"/>
        </w:numPr>
        <w:spacing w:after="120"/>
      </w:pPr>
      <w:r>
        <w:t>Case 2</w:t>
      </w:r>
      <w:r w:rsidR="005B1307">
        <w:t>: The UE queries an available bit rate with no desired bit rate.</w:t>
      </w:r>
    </w:p>
    <w:p w14:paraId="4A6A647B" w14:textId="03D3832D" w:rsidR="005B1307" w:rsidRDefault="005B1307" w:rsidP="00245DFE">
      <w:pPr>
        <w:pStyle w:val="Content"/>
        <w:spacing w:after="120"/>
      </w:pPr>
      <w:r>
        <w:t xml:space="preserve">For the </w:t>
      </w:r>
      <w:r w:rsidR="0080613E">
        <w:t>Case 1</w:t>
      </w:r>
      <w:r>
        <w:t xml:space="preserve">, it could be </w:t>
      </w:r>
      <w:r w:rsidR="006873D1">
        <w:t>like</w:t>
      </w:r>
      <w:r>
        <w:t xml:space="preserve"> the legacy Recommended Bit Rate (RBR) MAC CE, whereby the UE explicitly indicates a desired bit rate via a bit rate field of the Rate Control MAC CE. </w:t>
      </w:r>
      <w:r w:rsidR="00894627">
        <w:t>If so, t</w:t>
      </w:r>
      <w:r>
        <w:t>h</w:t>
      </w:r>
      <w:r w:rsidR="00F13623">
        <w:t>e</w:t>
      </w:r>
      <w:r>
        <w:t xml:space="preserve"> bit rate field </w:t>
      </w:r>
      <w:r w:rsidR="00894627">
        <w:t xml:space="preserve">could </w:t>
      </w:r>
      <w:r>
        <w:t>use a predefined index from the bit rate table as specified in the MAC specification.</w:t>
      </w:r>
    </w:p>
    <w:p w14:paraId="2D292DC5" w14:textId="645C109D" w:rsidR="005B1307" w:rsidRDefault="005B1307" w:rsidP="00245DFE">
      <w:pPr>
        <w:pStyle w:val="Content"/>
        <w:spacing w:after="120"/>
      </w:pPr>
      <w:r>
        <w:t xml:space="preserve">For the </w:t>
      </w:r>
      <w:r w:rsidR="0080613E">
        <w:t>Case 2</w:t>
      </w:r>
      <w:r>
        <w:t xml:space="preserve">, however, the method for querying with no desired bit rate requires further discussion. In the legacy </w:t>
      </w:r>
      <w:r w:rsidR="00F13623" w:rsidRPr="00F13623">
        <w:t>RBR</w:t>
      </w:r>
      <w:r w:rsidR="00F13623">
        <w:t xml:space="preserve"> </w:t>
      </w:r>
      <w:r>
        <w:t>procedure, while using the RBR MAC CE, the UE must always provide a desired bit rate, for two reasons:</w:t>
      </w:r>
    </w:p>
    <w:p w14:paraId="1FCDAF44" w14:textId="0E47ACB3" w:rsidR="005B1307" w:rsidRDefault="005B1307" w:rsidP="00245DFE">
      <w:pPr>
        <w:pStyle w:val="Content"/>
        <w:numPr>
          <w:ilvl w:val="0"/>
          <w:numId w:val="32"/>
        </w:numPr>
        <w:spacing w:after="120"/>
      </w:pPr>
      <w:r>
        <w:t>The legacy RBR MAC CE has a fixed size structure, meaning the bit rate field is always included.</w:t>
      </w:r>
    </w:p>
    <w:p w14:paraId="3F88A7DF" w14:textId="143BE657" w:rsidR="005B1307" w:rsidRDefault="005B1307" w:rsidP="00245DFE">
      <w:pPr>
        <w:pStyle w:val="Content"/>
        <w:numPr>
          <w:ilvl w:val="0"/>
          <w:numId w:val="32"/>
        </w:numPr>
        <w:spacing w:after="120"/>
      </w:pPr>
      <w:r>
        <w:t xml:space="preserve">Index 0 in the bit rate table </w:t>
      </w:r>
      <w:r w:rsidR="00F13623">
        <w:t xml:space="preserve">for the </w:t>
      </w:r>
      <w:r w:rsidR="00F13623" w:rsidRPr="00F13623">
        <w:t>RBR</w:t>
      </w:r>
      <w:r w:rsidR="00F13623">
        <w:t xml:space="preserve">, </w:t>
      </w:r>
      <w:r>
        <w:t>according to Note 1 of the bit rate index table in specification</w:t>
      </w:r>
      <w:r w:rsidR="00F13623">
        <w:t>,</w:t>
      </w:r>
      <w:r>
        <w:t xml:space="preserve"> is reserved </w:t>
      </w:r>
      <w:r w:rsidR="006873D1">
        <w:t>only</w:t>
      </w:r>
      <w:r>
        <w:t xml:space="preserve"> for the gNB to indicate “</w:t>
      </w:r>
      <w:r w:rsidR="006873D1" w:rsidRPr="006873D1">
        <w:t>no new recommendation on bit rate is given</w:t>
      </w:r>
      <w:r>
        <w:t>”</w:t>
      </w:r>
      <w:r w:rsidR="00B96932">
        <w:t>.</w:t>
      </w:r>
      <w:r>
        <w:t xml:space="preserve"> Consequently, index 0 is not available to the UE for indicating “no desired bit rate.”</w:t>
      </w:r>
    </w:p>
    <w:p w14:paraId="34D31096" w14:textId="61E75B04" w:rsidR="005B1307" w:rsidRDefault="005B1307" w:rsidP="00245DFE">
      <w:pPr>
        <w:pStyle w:val="Content"/>
        <w:spacing w:after="120"/>
      </w:pPr>
      <w:r>
        <w:t xml:space="preserve">Given that RAN2 has agreed to explicitly support the </w:t>
      </w:r>
      <w:r w:rsidR="00F13623">
        <w:t>Case 2</w:t>
      </w:r>
      <w:r>
        <w:t xml:space="preserve"> in Release-19, </w:t>
      </w:r>
      <w:r w:rsidR="006873D1">
        <w:t>a</w:t>
      </w:r>
      <w:r>
        <w:t xml:space="preserve"> solution </w:t>
      </w:r>
      <w:r w:rsidR="00F13623">
        <w:t xml:space="preserve">for the UE </w:t>
      </w:r>
      <w:r w:rsidR="00B95716">
        <w:t xml:space="preserve">to query an available bit rate with no desired bit rate </w:t>
      </w:r>
      <w:r>
        <w:t>must be introduced.</w:t>
      </w:r>
    </w:p>
    <w:p w14:paraId="200157FC" w14:textId="039B9BD9" w:rsidR="006873D1" w:rsidRDefault="005B1307" w:rsidP="00245DFE">
      <w:pPr>
        <w:pStyle w:val="Content"/>
        <w:spacing w:after="120"/>
      </w:pPr>
      <w:r>
        <w:t xml:space="preserve">In this contribution, we propose three </w:t>
      </w:r>
      <w:r w:rsidR="007B4671">
        <w:t>options</w:t>
      </w:r>
      <w:r>
        <w:t xml:space="preserve"> (</w:t>
      </w:r>
      <w:r w:rsidR="00894627">
        <w:t>which are also</w:t>
      </w:r>
      <w:r>
        <w:t xml:space="preserve"> shown in </w:t>
      </w:r>
      <w:r w:rsidRPr="007F7F47">
        <w:rPr>
          <w:b/>
          <w:bCs/>
        </w:rPr>
        <w:t>Figure 1</w:t>
      </w:r>
      <w:r>
        <w:t>) for further RAN2 discussion:</w:t>
      </w:r>
    </w:p>
    <w:p w14:paraId="718A21F7" w14:textId="5259F3C4" w:rsidR="006873D1" w:rsidRPr="00F8551A" w:rsidRDefault="005B1307" w:rsidP="00245DFE">
      <w:pPr>
        <w:pStyle w:val="Content"/>
        <w:numPr>
          <w:ilvl w:val="0"/>
          <w:numId w:val="32"/>
        </w:numPr>
        <w:spacing w:after="120"/>
        <w:rPr>
          <w:b/>
          <w:bCs/>
        </w:rPr>
      </w:pPr>
      <w:r w:rsidRPr="00F8551A">
        <w:rPr>
          <w:b/>
          <w:bCs/>
        </w:rPr>
        <w:t xml:space="preserve">Option 1: </w:t>
      </w:r>
      <w:r w:rsidR="00F8551A">
        <w:rPr>
          <w:b/>
          <w:bCs/>
        </w:rPr>
        <w:t>U</w:t>
      </w:r>
      <w:r w:rsidRPr="00F8551A">
        <w:rPr>
          <w:b/>
          <w:bCs/>
        </w:rPr>
        <w:t>se a specific index (e.g., index 0 or a reserved index) in the bit rate table.</w:t>
      </w:r>
    </w:p>
    <w:p w14:paraId="32CC708B" w14:textId="2BD690DA" w:rsidR="006873D1" w:rsidRDefault="00DF1BA7" w:rsidP="00B96932">
      <w:pPr>
        <w:pStyle w:val="Content"/>
        <w:numPr>
          <w:ilvl w:val="1"/>
          <w:numId w:val="32"/>
        </w:numPr>
        <w:spacing w:after="120"/>
      </w:pPr>
      <w:r>
        <w:t>A</w:t>
      </w:r>
      <w:r w:rsidR="005B1307">
        <w:t xml:space="preserve"> </w:t>
      </w:r>
      <w:r w:rsidR="00F8551A">
        <w:t>specific</w:t>
      </w:r>
      <w:r w:rsidR="005B1307">
        <w:t xml:space="preserve"> index (e.g., index 0 or a reserved </w:t>
      </w:r>
      <w:r w:rsidR="00B96932">
        <w:t>one</w:t>
      </w:r>
      <w:r w:rsidR="005B1307">
        <w:t xml:space="preserve">) </w:t>
      </w:r>
      <w:r w:rsidR="00521EF7">
        <w:t>in</w:t>
      </w:r>
      <w:r w:rsidR="005B1307">
        <w:t xml:space="preserve"> the bit rate table </w:t>
      </w:r>
      <w:r>
        <w:t xml:space="preserve">can be </w:t>
      </w:r>
      <w:r w:rsidR="005B1307">
        <w:t xml:space="preserve">specifically </w:t>
      </w:r>
      <w:r>
        <w:t xml:space="preserve">used </w:t>
      </w:r>
      <w:r w:rsidR="005B1307">
        <w:t xml:space="preserve">to indicate a </w:t>
      </w:r>
      <w:r w:rsidR="00F8551A">
        <w:t>query</w:t>
      </w:r>
      <w:r w:rsidR="005B1307">
        <w:t xml:space="preserve"> for an available bit rate </w:t>
      </w:r>
      <w:r>
        <w:t>with no</w:t>
      </w:r>
      <w:r w:rsidR="005B1307">
        <w:t xml:space="preserve"> desired bit rate.</w:t>
      </w:r>
      <w:r w:rsidR="00F8551A">
        <w:t xml:space="preserve"> </w:t>
      </w:r>
      <w:r w:rsidR="00894627">
        <w:t xml:space="preserve">For this, </w:t>
      </w:r>
      <w:r w:rsidR="005B1307">
        <w:t>the</w:t>
      </w:r>
      <w:r w:rsidR="00B96932">
        <w:t xml:space="preserve"> behaviour of</w:t>
      </w:r>
      <w:r w:rsidR="005B1307">
        <w:t xml:space="preserve"> </w:t>
      </w:r>
      <w:r>
        <w:t xml:space="preserve">the </w:t>
      </w:r>
      <w:r w:rsidR="005B1307">
        <w:t xml:space="preserve">specific index </w:t>
      </w:r>
      <w:r w:rsidR="00B96932">
        <w:t>need</w:t>
      </w:r>
      <w:r>
        <w:t>s</w:t>
      </w:r>
      <w:r w:rsidR="00B96932">
        <w:t xml:space="preserve"> to </w:t>
      </w:r>
      <w:r w:rsidR="005B1307">
        <w:t xml:space="preserve">be clearly </w:t>
      </w:r>
      <w:r w:rsidR="00F8551A">
        <w:t>specified in the bit rate table for</w:t>
      </w:r>
      <w:r w:rsidR="005B1307">
        <w:t xml:space="preserve"> this usage</w:t>
      </w:r>
      <w:r w:rsidR="00F13623">
        <w:t xml:space="preserve"> (e.g., by a Note)</w:t>
      </w:r>
      <w:r w:rsidR="005B1307">
        <w:t>.</w:t>
      </w:r>
      <w:r w:rsidR="00B96932">
        <w:t xml:space="preserve">  </w:t>
      </w:r>
      <w:r w:rsidR="005B1307">
        <w:t xml:space="preserve">If the UE indicates any other index value, it </w:t>
      </w:r>
      <w:r w:rsidR="00F13623">
        <w:t>would</w:t>
      </w:r>
      <w:r w:rsidR="00B96932">
        <w:t xml:space="preserve"> </w:t>
      </w:r>
      <w:r w:rsidR="005B1307">
        <w:t>impl</w:t>
      </w:r>
      <w:r w:rsidR="00B96932">
        <w:t>y</w:t>
      </w:r>
      <w:r w:rsidR="005B1307">
        <w:t xml:space="preserve"> the </w:t>
      </w:r>
      <w:r w:rsidR="00F8551A">
        <w:t>query with</w:t>
      </w:r>
      <w:r w:rsidR="005B1307">
        <w:t xml:space="preserve"> a</w:t>
      </w:r>
      <w:r w:rsidR="00F8551A">
        <w:t>n indicated</w:t>
      </w:r>
      <w:r w:rsidR="005B1307">
        <w:t xml:space="preserve"> desired bit rate.</w:t>
      </w:r>
    </w:p>
    <w:p w14:paraId="6CC8B9B0" w14:textId="617FD4F5" w:rsidR="006873D1" w:rsidRPr="00F8551A" w:rsidRDefault="005B1307" w:rsidP="00245DFE">
      <w:pPr>
        <w:pStyle w:val="Content"/>
        <w:numPr>
          <w:ilvl w:val="0"/>
          <w:numId w:val="32"/>
        </w:numPr>
        <w:spacing w:after="120"/>
        <w:rPr>
          <w:b/>
          <w:bCs/>
        </w:rPr>
      </w:pPr>
      <w:r w:rsidRPr="00F8551A">
        <w:rPr>
          <w:b/>
          <w:bCs/>
        </w:rPr>
        <w:t xml:space="preserve">Option 2: Introduce a </w:t>
      </w:r>
      <w:r w:rsidR="00DF1BA7">
        <w:rPr>
          <w:b/>
          <w:bCs/>
        </w:rPr>
        <w:t xml:space="preserve">single-bit </w:t>
      </w:r>
      <w:r w:rsidRPr="00F8551A">
        <w:rPr>
          <w:b/>
          <w:bCs/>
        </w:rPr>
        <w:t>field (e.g., D</w:t>
      </w:r>
      <w:r w:rsidR="002D2374">
        <w:rPr>
          <w:b/>
          <w:bCs/>
        </w:rPr>
        <w:t>/</w:t>
      </w:r>
      <w:r w:rsidRPr="00F8551A">
        <w:rPr>
          <w:b/>
          <w:bCs/>
        </w:rPr>
        <w:t>Desired bit rate</w:t>
      </w:r>
      <w:r w:rsidR="002D2374">
        <w:rPr>
          <w:b/>
          <w:bCs/>
        </w:rPr>
        <w:t xml:space="preserve"> field</w:t>
      </w:r>
      <w:r w:rsidRPr="00F8551A">
        <w:rPr>
          <w:b/>
          <w:bCs/>
        </w:rPr>
        <w:t xml:space="preserve">) </w:t>
      </w:r>
      <w:r w:rsidR="002D2374">
        <w:rPr>
          <w:b/>
          <w:bCs/>
        </w:rPr>
        <w:t>in</w:t>
      </w:r>
      <w:r w:rsidRPr="00F8551A">
        <w:rPr>
          <w:b/>
          <w:bCs/>
        </w:rPr>
        <w:t xml:space="preserve"> the Rate Control MAC CE.</w:t>
      </w:r>
    </w:p>
    <w:p w14:paraId="182E0B59" w14:textId="415417F6" w:rsidR="002D2374" w:rsidRDefault="005B1307" w:rsidP="00245DFE">
      <w:pPr>
        <w:pStyle w:val="Content"/>
        <w:numPr>
          <w:ilvl w:val="1"/>
          <w:numId w:val="32"/>
        </w:numPr>
        <w:spacing w:after="120"/>
      </w:pPr>
      <w:r>
        <w:lastRenderedPageBreak/>
        <w:t xml:space="preserve">A single-bit </w:t>
      </w:r>
      <w:r w:rsidR="002D2374">
        <w:t>field</w:t>
      </w:r>
      <w:r w:rsidR="00F13623">
        <w:t>/flag</w:t>
      </w:r>
      <w:r>
        <w:t xml:space="preserve"> </w:t>
      </w:r>
      <w:r w:rsidR="002D2374">
        <w:t>can be</w:t>
      </w:r>
      <w:r>
        <w:t xml:space="preserve"> introduced in the Rate Control MAC CE</w:t>
      </w:r>
      <w:r w:rsidR="0040319B">
        <w:t>.</w:t>
      </w:r>
      <w:r w:rsidR="00F13623">
        <w:t xml:space="preserve"> For example, the</w:t>
      </w:r>
      <w:r w:rsidR="00F13623" w:rsidRPr="00F13623">
        <w:t xml:space="preserve"> single-bit field/flag can indicate whether the UE queries an available bit rate </w:t>
      </w:r>
      <w:r w:rsidR="00950058">
        <w:t>with no</w:t>
      </w:r>
      <w:r w:rsidR="00F13623" w:rsidRPr="00F13623">
        <w:t xml:space="preserve"> desired bit rate or </w:t>
      </w:r>
      <w:r w:rsidR="00DF1BA7" w:rsidRPr="00DF1BA7">
        <w:t>queries an available bit rate</w:t>
      </w:r>
      <w:r w:rsidR="00DF1BA7">
        <w:t xml:space="preserve"> </w:t>
      </w:r>
      <w:r w:rsidR="00F13623" w:rsidRPr="00F13623">
        <w:t>by indicating a desired bit rate.</w:t>
      </w:r>
    </w:p>
    <w:p w14:paraId="6CF67D50" w14:textId="6D143C01" w:rsidR="006873D1" w:rsidRPr="00F8551A" w:rsidRDefault="005B1307" w:rsidP="00245DFE">
      <w:pPr>
        <w:pStyle w:val="Content"/>
        <w:numPr>
          <w:ilvl w:val="0"/>
          <w:numId w:val="32"/>
        </w:numPr>
        <w:spacing w:after="120"/>
        <w:rPr>
          <w:b/>
          <w:bCs/>
        </w:rPr>
      </w:pPr>
      <w:r w:rsidRPr="00F8551A">
        <w:rPr>
          <w:b/>
          <w:bCs/>
        </w:rPr>
        <w:t>Option 3: Introduce an additional Rate Control MAC CE format</w:t>
      </w:r>
      <w:r w:rsidR="002D2374">
        <w:rPr>
          <w:b/>
          <w:bCs/>
        </w:rPr>
        <w:t xml:space="preserve"> which does not include bit rate field</w:t>
      </w:r>
      <w:r w:rsidRPr="00F8551A">
        <w:rPr>
          <w:b/>
          <w:bCs/>
        </w:rPr>
        <w:t>.</w:t>
      </w:r>
    </w:p>
    <w:p w14:paraId="4E21160B" w14:textId="32B57545" w:rsidR="005B1307" w:rsidRDefault="005B1307" w:rsidP="002D56F3">
      <w:pPr>
        <w:pStyle w:val="Content"/>
        <w:numPr>
          <w:ilvl w:val="1"/>
          <w:numId w:val="32"/>
        </w:numPr>
        <w:spacing w:after="120"/>
      </w:pPr>
      <w:r>
        <w:t xml:space="preserve">Define a separate Rate Control MAC CE format (e.g., a dedicated eLCID) explicitly used for </w:t>
      </w:r>
      <w:r w:rsidR="00FF5418">
        <w:t xml:space="preserve">UE </w:t>
      </w:r>
      <w:r>
        <w:t>queries with</w:t>
      </w:r>
      <w:r w:rsidR="002D2374">
        <w:t xml:space="preserve"> no </w:t>
      </w:r>
      <w:r>
        <w:t xml:space="preserve">desired bit rate. This new format </w:t>
      </w:r>
      <w:r w:rsidR="00390D14">
        <w:t xml:space="preserve">could </w:t>
      </w:r>
      <w:r>
        <w:t>exclude the bit rate field</w:t>
      </w:r>
      <w:r w:rsidR="002D2374">
        <w:t xml:space="preserve"> in the MAC CE</w:t>
      </w:r>
      <w:r>
        <w:t>, reducing MAC CE size.</w:t>
      </w:r>
      <w:r w:rsidR="002D56F3">
        <w:t xml:space="preserve"> For this, t</w:t>
      </w:r>
      <w:r>
        <w:t xml:space="preserve">he existing Rate Control MAC CE format including the bit rate field </w:t>
      </w:r>
      <w:r w:rsidR="002D56F3">
        <w:t xml:space="preserve">would </w:t>
      </w:r>
      <w:r>
        <w:t xml:space="preserve">continue to serve </w:t>
      </w:r>
      <w:r w:rsidR="002D2374">
        <w:t>the UE query</w:t>
      </w:r>
      <w:r>
        <w:t xml:space="preserve"> with a desired bit rate.</w:t>
      </w:r>
    </w:p>
    <w:p w14:paraId="7855B39A" w14:textId="77777777" w:rsidR="009A063D" w:rsidRDefault="009A063D" w:rsidP="009A063D">
      <w:pPr>
        <w:pStyle w:val="Content"/>
        <w:spacing w:after="120"/>
        <w:ind w:left="1440"/>
      </w:pPr>
    </w:p>
    <w:p w14:paraId="66917C90" w14:textId="0E27FD57" w:rsidR="00D73D12" w:rsidRDefault="005E44C9" w:rsidP="005E44C9">
      <w:pPr>
        <w:pStyle w:val="Content"/>
        <w:spacing w:after="120"/>
        <w:jc w:val="center"/>
      </w:pPr>
      <w:r>
        <w:rPr>
          <w:noProof/>
        </w:rPr>
        <w:drawing>
          <wp:inline distT="0" distB="0" distL="0" distR="0" wp14:anchorId="2F2EAE2D" wp14:editId="123ADDA8">
            <wp:extent cx="5783362" cy="3475035"/>
            <wp:effectExtent l="0" t="0" r="0" b="5080"/>
            <wp:docPr id="1824841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841468"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83362" cy="3475035"/>
                    </a:xfrm>
                    <a:prstGeom prst="rect">
                      <a:avLst/>
                    </a:prstGeom>
                  </pic:spPr>
                </pic:pic>
              </a:graphicData>
            </a:graphic>
          </wp:inline>
        </w:drawing>
      </w:r>
    </w:p>
    <w:p w14:paraId="12D3EBF7" w14:textId="4E642927" w:rsidR="00D3347E" w:rsidRPr="00BD470F" w:rsidRDefault="005E44C9" w:rsidP="00245DFE">
      <w:pPr>
        <w:pStyle w:val="Content"/>
        <w:spacing w:after="120"/>
        <w:jc w:val="center"/>
        <w:rPr>
          <w:rFonts w:ascii="Arial" w:hAnsi="Arial" w:cs="Arial"/>
          <w:b/>
          <w:lang w:eastAsia="x-none"/>
        </w:rPr>
      </w:pPr>
      <w:r>
        <w:rPr>
          <w:rFonts w:ascii="Arial" w:hAnsi="Arial" w:cs="Arial"/>
          <w:b/>
          <w:lang w:eastAsia="x-none"/>
        </w:rPr>
        <w:br/>
      </w:r>
      <w:r w:rsidR="00CE0CD6" w:rsidRPr="00CE0CD6">
        <w:rPr>
          <w:rFonts w:ascii="Arial" w:hAnsi="Arial" w:cs="Arial"/>
          <w:b/>
          <w:lang w:eastAsia="x-none"/>
        </w:rPr>
        <w:t>Figure 1</w:t>
      </w:r>
      <w:r w:rsidR="00BD470F">
        <w:rPr>
          <w:rFonts w:ascii="Arial" w:hAnsi="Arial" w:cs="Arial"/>
          <w:b/>
          <w:lang w:eastAsia="x-none"/>
        </w:rPr>
        <w:br/>
      </w:r>
    </w:p>
    <w:p w14:paraId="02DF0BEE" w14:textId="0144C7A7" w:rsidR="00D3347E" w:rsidRDefault="00CA4EEA" w:rsidP="00F94513">
      <w:pPr>
        <w:pStyle w:val="Proposal"/>
        <w:spacing w:before="0" w:beforeAutospacing="0" w:after="120"/>
      </w:pPr>
      <w:bookmarkStart w:id="3" w:name="_Toc197460904"/>
      <w:bookmarkStart w:id="4" w:name="_Toc197460922"/>
      <w:bookmarkStart w:id="5" w:name="_Toc197463997"/>
      <w:bookmarkStart w:id="6" w:name="_Toc197621149"/>
      <w:r>
        <w:rPr>
          <w:rFonts w:hint="eastAsia"/>
          <w:lang w:eastAsia="zh-TW"/>
        </w:rPr>
        <w:t>[</w:t>
      </w:r>
      <w:r w:rsidR="00D3347E">
        <w:t>MAC-12</w:t>
      </w:r>
      <w:r>
        <w:rPr>
          <w:rFonts w:hint="eastAsia"/>
          <w:lang w:eastAsia="zh-TW"/>
        </w:rPr>
        <w:t>]</w:t>
      </w:r>
      <w:r w:rsidR="00D3347E">
        <w:t xml:space="preserve"> RAN2 </w:t>
      </w:r>
      <w:r w:rsidR="001C2A90">
        <w:t xml:space="preserve">to </w:t>
      </w:r>
      <w:r w:rsidR="00D3347E">
        <w:t xml:space="preserve">discuss and down-select one of the following options to indicate </w:t>
      </w:r>
      <w:r w:rsidR="00D3699C">
        <w:t xml:space="preserve">that </w:t>
      </w:r>
      <w:r w:rsidR="00D3347E">
        <w:t>the bit rate query is for an available bit rate with no desired bit rate:</w:t>
      </w:r>
      <w:bookmarkEnd w:id="3"/>
      <w:bookmarkEnd w:id="4"/>
      <w:bookmarkEnd w:id="5"/>
      <w:bookmarkEnd w:id="6"/>
    </w:p>
    <w:p w14:paraId="2EED27C5" w14:textId="775A6779" w:rsidR="00D3347E" w:rsidRDefault="00D3347E" w:rsidP="00F94513">
      <w:pPr>
        <w:pStyle w:val="Proposal"/>
        <w:numPr>
          <w:ilvl w:val="0"/>
          <w:numId w:val="30"/>
        </w:numPr>
        <w:spacing w:before="0" w:beforeAutospacing="0" w:after="120"/>
      </w:pPr>
      <w:bookmarkStart w:id="7" w:name="_Toc197460905"/>
      <w:bookmarkStart w:id="8" w:name="_Toc197460923"/>
      <w:bookmarkStart w:id="9" w:name="_Toc197463998"/>
      <w:bookmarkStart w:id="10" w:name="_Toc197621150"/>
      <w:r>
        <w:t xml:space="preserve">Option 1: </w:t>
      </w:r>
      <w:r w:rsidR="002B754A" w:rsidRPr="002B754A">
        <w:t>Use a specific index (e.g., index 0 or a reserved index) in the bit rate table</w:t>
      </w:r>
      <w:r>
        <w:t>:</w:t>
      </w:r>
      <w:bookmarkEnd w:id="7"/>
      <w:bookmarkEnd w:id="8"/>
      <w:bookmarkEnd w:id="9"/>
      <w:bookmarkEnd w:id="10"/>
    </w:p>
    <w:p w14:paraId="7D5DAA49" w14:textId="657ED59C" w:rsidR="00D3347E" w:rsidRDefault="00354C8D" w:rsidP="00F94513">
      <w:pPr>
        <w:pStyle w:val="Proposal"/>
        <w:numPr>
          <w:ilvl w:val="1"/>
          <w:numId w:val="40"/>
        </w:numPr>
        <w:spacing w:before="0" w:beforeAutospacing="0" w:after="120"/>
      </w:pPr>
      <w:bookmarkStart w:id="11" w:name="_Toc197460906"/>
      <w:bookmarkStart w:id="12" w:name="_Toc197460924"/>
      <w:bookmarkStart w:id="13" w:name="_Toc197463999"/>
      <w:bookmarkStart w:id="14" w:name="_Toc197621151"/>
      <w:r>
        <w:t>The</w:t>
      </w:r>
      <w:r w:rsidR="00A848D6">
        <w:t xml:space="preserve"> specific index (e.g., index 0 or reserved index</w:t>
      </w:r>
      <w:r w:rsidR="00521EF7">
        <w:t>) in</w:t>
      </w:r>
      <w:r w:rsidR="00521EF7" w:rsidRPr="00521EF7">
        <w:t xml:space="preserve"> the bit rate table specifically to indicate a query for an available bit rate with</w:t>
      </w:r>
      <w:r w:rsidR="005544CD">
        <w:t xml:space="preserve"> no</w:t>
      </w:r>
      <w:r w:rsidR="00521EF7" w:rsidRPr="00521EF7">
        <w:t xml:space="preserve"> desired bit rate</w:t>
      </w:r>
      <w:r w:rsidR="00D3347E">
        <w:t>.</w:t>
      </w:r>
      <w:bookmarkEnd w:id="11"/>
      <w:bookmarkEnd w:id="12"/>
      <w:bookmarkEnd w:id="13"/>
      <w:bookmarkEnd w:id="14"/>
    </w:p>
    <w:p w14:paraId="765C44B8" w14:textId="501B04B9" w:rsidR="00D3347E" w:rsidRDefault="00D3347E" w:rsidP="00F94513">
      <w:pPr>
        <w:pStyle w:val="Proposal"/>
        <w:numPr>
          <w:ilvl w:val="0"/>
          <w:numId w:val="30"/>
        </w:numPr>
        <w:spacing w:before="0" w:beforeAutospacing="0" w:after="120"/>
      </w:pPr>
      <w:bookmarkStart w:id="15" w:name="_Toc197621152"/>
      <w:bookmarkStart w:id="16" w:name="_Toc197460908"/>
      <w:bookmarkStart w:id="17" w:name="_Toc197460926"/>
      <w:bookmarkStart w:id="18" w:name="_Toc197464001"/>
      <w:bookmarkStart w:id="19" w:name="_Toc197621153"/>
      <w:bookmarkEnd w:id="15"/>
      <w:r>
        <w:t xml:space="preserve">Option 2: </w:t>
      </w:r>
      <w:r w:rsidR="00521EF7" w:rsidRPr="00521EF7">
        <w:t xml:space="preserve">Introduce a </w:t>
      </w:r>
      <w:r w:rsidR="005544CD">
        <w:t>single-bit</w:t>
      </w:r>
      <w:r w:rsidR="00521EF7" w:rsidRPr="00521EF7">
        <w:t xml:space="preserve"> field</w:t>
      </w:r>
      <w:r w:rsidR="005544CD">
        <w:t>/flag</w:t>
      </w:r>
      <w:r w:rsidR="00521EF7" w:rsidRPr="00521EF7">
        <w:t xml:space="preserve"> in the Rate Control MAC CE</w:t>
      </w:r>
      <w:r>
        <w:t>:</w:t>
      </w:r>
      <w:bookmarkEnd w:id="16"/>
      <w:bookmarkEnd w:id="17"/>
      <w:bookmarkEnd w:id="18"/>
      <w:bookmarkEnd w:id="19"/>
    </w:p>
    <w:p w14:paraId="4C6DAEA1" w14:textId="5F55CF12" w:rsidR="00D3347E" w:rsidRDefault="003D7A37" w:rsidP="00F94513">
      <w:pPr>
        <w:pStyle w:val="Proposal"/>
        <w:numPr>
          <w:ilvl w:val="1"/>
          <w:numId w:val="41"/>
        </w:numPr>
        <w:spacing w:before="0" w:beforeAutospacing="0" w:after="120"/>
      </w:pPr>
      <w:bookmarkStart w:id="20" w:name="_Toc197621154"/>
      <w:bookmarkStart w:id="21" w:name="_Toc197460909"/>
      <w:bookmarkStart w:id="22" w:name="_Toc197460927"/>
      <w:bookmarkStart w:id="23" w:name="_Toc197464002"/>
      <w:r>
        <w:rPr>
          <w:rFonts w:hint="eastAsia"/>
          <w:lang w:eastAsia="zh-TW"/>
        </w:rPr>
        <w:t xml:space="preserve">The </w:t>
      </w:r>
      <w:r w:rsidR="005544CD" w:rsidRPr="005544CD">
        <w:rPr>
          <w:lang w:eastAsia="zh-TW"/>
        </w:rPr>
        <w:t>single-bit field/flag can indicate whether the UE queries an available bit rate with no desired bit rate or queries an available bit rate by indicating a desired bit rate</w:t>
      </w:r>
      <w:bookmarkStart w:id="24" w:name="_Toc197460910"/>
      <w:bookmarkStart w:id="25" w:name="_Toc197460928"/>
      <w:bookmarkStart w:id="26" w:name="_Toc197464003"/>
      <w:bookmarkStart w:id="27" w:name="_Toc197621155"/>
      <w:bookmarkEnd w:id="20"/>
      <w:bookmarkEnd w:id="21"/>
      <w:bookmarkEnd w:id="22"/>
      <w:bookmarkEnd w:id="23"/>
      <w:r w:rsidR="00D3347E">
        <w:t>.</w:t>
      </w:r>
      <w:bookmarkEnd w:id="24"/>
      <w:bookmarkEnd w:id="25"/>
      <w:bookmarkEnd w:id="26"/>
      <w:bookmarkEnd w:id="27"/>
      <w:r w:rsidR="00D3347E">
        <w:t xml:space="preserve"> </w:t>
      </w:r>
    </w:p>
    <w:p w14:paraId="73534789" w14:textId="0522F5B2" w:rsidR="00FB2330" w:rsidRDefault="00D3347E" w:rsidP="00F94513">
      <w:pPr>
        <w:pStyle w:val="Proposal"/>
        <w:numPr>
          <w:ilvl w:val="0"/>
          <w:numId w:val="30"/>
        </w:numPr>
        <w:spacing w:before="0" w:beforeAutospacing="0" w:after="120"/>
      </w:pPr>
      <w:bookmarkStart w:id="28" w:name="_Toc197621156"/>
      <w:bookmarkStart w:id="29" w:name="_Toc197460912"/>
      <w:bookmarkStart w:id="30" w:name="_Toc197460930"/>
      <w:bookmarkStart w:id="31" w:name="_Toc197464005"/>
      <w:bookmarkStart w:id="32" w:name="_Toc197621157"/>
      <w:bookmarkEnd w:id="28"/>
      <w:r>
        <w:t xml:space="preserve">Option 3: </w:t>
      </w:r>
      <w:r w:rsidR="00E834FD" w:rsidRPr="00E834FD">
        <w:t>Introduce an additional Rate Control MAC CE format which does not include bit rate field</w:t>
      </w:r>
      <w:r>
        <w:t>.</w:t>
      </w:r>
      <w:bookmarkStart w:id="33" w:name="_Toc197245378"/>
      <w:bookmarkStart w:id="34" w:name="_Toc197249309"/>
      <w:bookmarkStart w:id="35" w:name="_Toc197249802"/>
      <w:bookmarkStart w:id="36" w:name="_Toc197252290"/>
      <w:bookmarkStart w:id="37" w:name="_Toc197249809"/>
      <w:bookmarkStart w:id="38" w:name="_Toc197250370"/>
      <w:bookmarkStart w:id="39" w:name="_Toc197249818"/>
      <w:bookmarkStart w:id="40" w:name="_Toc197250128"/>
      <w:bookmarkStart w:id="41" w:name="_Toc197250374"/>
      <w:bookmarkStart w:id="42" w:name="_Toc197250590"/>
      <w:bookmarkStart w:id="43" w:name="_Toc197250761"/>
      <w:bookmarkStart w:id="44" w:name="_Toc197250796"/>
      <w:bookmarkStart w:id="45" w:name="_Toc197252288"/>
      <w:bookmarkStart w:id="46" w:name="_Toc197250612"/>
      <w:bookmarkStart w:id="47" w:name="_Toc197250762"/>
      <w:bookmarkStart w:id="48" w:name="_Toc197250797"/>
      <w:bookmarkStart w:id="49" w:name="_Toc197248817"/>
      <w:bookmarkStart w:id="50" w:name="_Toc19724885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E244C8C" w14:textId="77777777" w:rsidR="00245DFE" w:rsidRPr="00BD470F" w:rsidRDefault="00245DFE" w:rsidP="00245DFE">
      <w:pPr>
        <w:pStyle w:val="Proposal"/>
        <w:numPr>
          <w:ilvl w:val="0"/>
          <w:numId w:val="0"/>
        </w:numPr>
        <w:spacing w:before="0" w:beforeAutospacing="0" w:after="120"/>
        <w:ind w:left="720"/>
      </w:pPr>
    </w:p>
    <w:p w14:paraId="5674B39C" w14:textId="47ED193B" w:rsidR="005F718E" w:rsidRDefault="00E913ED" w:rsidP="0016726A">
      <w:pPr>
        <w:pStyle w:val="Heading2"/>
      </w:pPr>
      <w:r w:rsidRPr="00E913ED">
        <w:t xml:space="preserve">Handling of </w:t>
      </w:r>
      <w:r w:rsidR="002D56F3">
        <w:rPr>
          <w:lang w:eastAsia="zh-TW"/>
        </w:rPr>
        <w:t>the</w:t>
      </w:r>
      <w:r w:rsidR="002D56F3" w:rsidRPr="00E913ED">
        <w:t xml:space="preserve"> </w:t>
      </w:r>
      <w:r w:rsidR="00152052">
        <w:rPr>
          <w:rFonts w:hint="eastAsia"/>
          <w:lang w:eastAsia="zh-TW"/>
        </w:rPr>
        <w:t>b</w:t>
      </w:r>
      <w:r w:rsidR="0032579F">
        <w:t>it</w:t>
      </w:r>
      <w:r w:rsidRPr="00E913ED">
        <w:t xml:space="preserve"> </w:t>
      </w:r>
      <w:r w:rsidR="00152052">
        <w:rPr>
          <w:rFonts w:hint="eastAsia"/>
          <w:lang w:eastAsia="zh-TW"/>
        </w:rPr>
        <w:t>r</w:t>
      </w:r>
      <w:r w:rsidRPr="00E913ED">
        <w:t xml:space="preserve">ate </w:t>
      </w:r>
      <w:r w:rsidR="00152052">
        <w:rPr>
          <w:rFonts w:hint="eastAsia"/>
          <w:lang w:eastAsia="zh-TW"/>
        </w:rPr>
        <w:t>q</w:t>
      </w:r>
      <w:r w:rsidRPr="00E913ED">
        <w:t>uer</w:t>
      </w:r>
      <w:r w:rsidR="00A300E9">
        <w:rPr>
          <w:rFonts w:hint="eastAsia"/>
          <w:lang w:eastAsia="zh-TW"/>
        </w:rPr>
        <w:t>y procedure</w:t>
      </w:r>
    </w:p>
    <w:p w14:paraId="14EA3BCC" w14:textId="6DEDBAA8" w:rsidR="006053E7" w:rsidRDefault="00FE1537" w:rsidP="006053E7">
      <w:pPr>
        <w:pStyle w:val="Content"/>
        <w:spacing w:after="120"/>
      </w:pPr>
      <w:r>
        <w:t xml:space="preserve">According to </w:t>
      </w:r>
      <w:r w:rsidR="002D56F3">
        <w:t xml:space="preserve">the </w:t>
      </w:r>
      <w:r>
        <w:t xml:space="preserve">recent RAN2 agreements and the ongoing MAC running CR </w:t>
      </w:r>
      <w:r w:rsidR="00F72D27">
        <w:fldChar w:fldCharType="begin"/>
      </w:r>
      <w:r w:rsidR="00F72D27">
        <w:instrText xml:space="preserve"> REF _Ref197254127 \r \h </w:instrText>
      </w:r>
      <w:r w:rsidR="00F72D27">
        <w:fldChar w:fldCharType="separate"/>
      </w:r>
      <w:r w:rsidR="00F72D27">
        <w:t>[1]</w:t>
      </w:r>
      <w:r w:rsidR="00F72D27">
        <w:fldChar w:fldCharType="end"/>
      </w:r>
      <w:r>
        <w:t xml:space="preserve">, a </w:t>
      </w:r>
      <w:r w:rsidR="00761A6D" w:rsidRPr="00761A6D">
        <w:t>bit rate query</w:t>
      </w:r>
      <w:r w:rsidR="00761A6D">
        <w:rPr>
          <w:rFonts w:hint="eastAsia"/>
        </w:rPr>
        <w:t xml:space="preserve"> </w:t>
      </w:r>
      <w:r>
        <w:t>procedure has been introduced. This procedure allows the UE to trigger a query</w:t>
      </w:r>
      <w:r w:rsidR="00761A6D">
        <w:rPr>
          <w:rFonts w:hint="eastAsia"/>
        </w:rPr>
        <w:t xml:space="preserve"> to transmit the </w:t>
      </w:r>
      <w:r w:rsidR="00761A6D">
        <w:t>Rate Control MAC CE</w:t>
      </w:r>
      <w:r w:rsidR="00761A6D">
        <w:rPr>
          <w:rFonts w:hint="eastAsia"/>
        </w:rPr>
        <w:t xml:space="preserve"> </w:t>
      </w:r>
      <w:r>
        <w:t>for an available</w:t>
      </w:r>
      <w:r w:rsidR="006053E7">
        <w:rPr>
          <w:rFonts w:hint="eastAsia"/>
        </w:rPr>
        <w:t>/recommended</w:t>
      </w:r>
      <w:r>
        <w:t xml:space="preserve"> bit rate. However, the detailed handling of the bit rate query procedure has not been thoroughly discussed or defined</w:t>
      </w:r>
      <w:r w:rsidR="002D56F3">
        <w:t xml:space="preserve"> yet</w:t>
      </w:r>
      <w:r>
        <w:t>. Specifically, the following aspects require further consideration</w:t>
      </w:r>
      <w:r w:rsidR="00761A6D">
        <w:rPr>
          <w:rFonts w:hint="eastAsia"/>
        </w:rPr>
        <w:t xml:space="preserve"> when the </w:t>
      </w:r>
      <w:r w:rsidR="00761A6D">
        <w:t xml:space="preserve">bit rate query procedure </w:t>
      </w:r>
      <w:r w:rsidR="00761A6D">
        <w:rPr>
          <w:rFonts w:hint="eastAsia"/>
        </w:rPr>
        <w:t>is triggered</w:t>
      </w:r>
      <w:r>
        <w:t>:</w:t>
      </w:r>
    </w:p>
    <w:p w14:paraId="179C9387" w14:textId="7761CA5F" w:rsidR="00FE1537" w:rsidRDefault="00FE1537" w:rsidP="001821C6">
      <w:pPr>
        <w:pStyle w:val="Content"/>
        <w:numPr>
          <w:ilvl w:val="0"/>
          <w:numId w:val="30"/>
        </w:numPr>
        <w:spacing w:after="120"/>
      </w:pPr>
      <w:r>
        <w:t xml:space="preserve">When should the UE </w:t>
      </w:r>
      <w:r w:rsidR="006053E7">
        <w:rPr>
          <w:rFonts w:hint="eastAsia"/>
        </w:rPr>
        <w:t>generate</w:t>
      </w:r>
      <w:r>
        <w:t xml:space="preserve"> a Rate Control MAC CE onto allocated UL resources?</w:t>
      </w:r>
    </w:p>
    <w:p w14:paraId="6CD44D93" w14:textId="70DD5B8A" w:rsidR="00FE1537" w:rsidRDefault="006053E7" w:rsidP="006053E7">
      <w:pPr>
        <w:pStyle w:val="Content"/>
        <w:numPr>
          <w:ilvl w:val="0"/>
          <w:numId w:val="30"/>
        </w:numPr>
        <w:spacing w:after="120"/>
      </w:pPr>
      <w:r>
        <w:rPr>
          <w:rFonts w:hint="eastAsia"/>
        </w:rPr>
        <w:t>What</w:t>
      </w:r>
      <w:r w:rsidR="002D56F3">
        <w:t xml:space="preserve"> i</w:t>
      </w:r>
      <w:r>
        <w:rPr>
          <w:rFonts w:hint="eastAsia"/>
        </w:rPr>
        <w:t>s</w:t>
      </w:r>
      <w:r w:rsidR="00FE1537">
        <w:t xml:space="preserve"> the UE </w:t>
      </w:r>
      <w:r w:rsidR="00444944">
        <w:t>behavior</w:t>
      </w:r>
      <w:r w:rsidR="00FE1537">
        <w:t xml:space="preserve"> if the allocated UL resources are insufficient to accommodate the Rate Control MAC CE?</w:t>
      </w:r>
    </w:p>
    <w:p w14:paraId="49C20AE4" w14:textId="4D6FF863" w:rsidR="00FE1537" w:rsidRDefault="00FE1537" w:rsidP="00FE1537">
      <w:pPr>
        <w:pStyle w:val="Content"/>
        <w:numPr>
          <w:ilvl w:val="0"/>
          <w:numId w:val="30"/>
        </w:numPr>
        <w:spacing w:after="120"/>
      </w:pPr>
      <w:r>
        <w:t xml:space="preserve">Under which conditions should the </w:t>
      </w:r>
      <w:r w:rsidR="006053E7">
        <w:rPr>
          <w:rFonts w:hint="eastAsia"/>
        </w:rPr>
        <w:t>triggered</w:t>
      </w:r>
      <w:r>
        <w:t xml:space="preserve"> </w:t>
      </w:r>
      <w:r w:rsidR="00761A6D">
        <w:rPr>
          <w:rFonts w:hint="eastAsia"/>
        </w:rPr>
        <w:t>bit rate query</w:t>
      </w:r>
      <w:r>
        <w:t xml:space="preserve"> procedure be cancelled?</w:t>
      </w:r>
    </w:p>
    <w:p w14:paraId="149D762B" w14:textId="47D0B9A8" w:rsidR="00FE1537" w:rsidRDefault="00FE1537" w:rsidP="00FE1537">
      <w:pPr>
        <w:pStyle w:val="Content"/>
        <w:spacing w:after="120"/>
      </w:pPr>
      <w:r>
        <w:t xml:space="preserve">Regarding </w:t>
      </w:r>
      <w:r w:rsidR="006053E7">
        <w:rPr>
          <w:rFonts w:hint="eastAsia"/>
        </w:rPr>
        <w:t xml:space="preserve">the </w:t>
      </w:r>
      <w:r w:rsidR="00761A6D">
        <w:rPr>
          <w:rFonts w:hint="eastAsia"/>
        </w:rPr>
        <w:t xml:space="preserve">generation of the </w:t>
      </w:r>
      <w:r w:rsidR="006053E7">
        <w:rPr>
          <w:rFonts w:hint="eastAsia"/>
        </w:rPr>
        <w:t>Rate Control MAC CE</w:t>
      </w:r>
      <w:r>
        <w:t xml:space="preserve">, </w:t>
      </w:r>
      <w:r w:rsidR="006053E7">
        <w:rPr>
          <w:rFonts w:hint="eastAsia"/>
        </w:rPr>
        <w:t>it</w:t>
      </w:r>
      <w:r w:rsidR="00894627">
        <w:t xml:space="preserve"> i</w:t>
      </w:r>
      <w:r w:rsidR="006053E7">
        <w:rPr>
          <w:rFonts w:hint="eastAsia"/>
        </w:rPr>
        <w:t xml:space="preserve">s </w:t>
      </w:r>
      <w:r w:rsidR="006053E7">
        <w:t>straightforward</w:t>
      </w:r>
      <w:r>
        <w:t xml:space="preserve"> </w:t>
      </w:r>
      <w:r w:rsidR="006053E7">
        <w:rPr>
          <w:rFonts w:hint="eastAsia"/>
        </w:rPr>
        <w:t xml:space="preserve">to </w:t>
      </w:r>
      <w:r>
        <w:t>reus</w:t>
      </w:r>
      <w:r w:rsidR="006053E7">
        <w:rPr>
          <w:rFonts w:hint="eastAsia"/>
        </w:rPr>
        <w:t>e</w:t>
      </w:r>
      <w:r>
        <w:t xml:space="preserve"> an approach consistent with legacy MAC operation. Specifically, if the MAC entity has received UL resources allocated for </w:t>
      </w:r>
      <w:r w:rsidR="002D56F3">
        <w:t>the</w:t>
      </w:r>
      <w:r w:rsidR="006053E7">
        <w:rPr>
          <w:rFonts w:hint="eastAsia"/>
        </w:rPr>
        <w:t xml:space="preserve"> </w:t>
      </w:r>
      <w:r>
        <w:t xml:space="preserve">new transmission, it should first determine whether </w:t>
      </w:r>
      <w:r w:rsidR="00761A6D">
        <w:rPr>
          <w:rFonts w:hint="eastAsia"/>
        </w:rPr>
        <w:t xml:space="preserve">a </w:t>
      </w:r>
      <w:r w:rsidR="00761A6D" w:rsidRPr="00761A6D">
        <w:t>bit rate query</w:t>
      </w:r>
      <w:r>
        <w:t xml:space="preserve"> has been triggered</w:t>
      </w:r>
      <w:r w:rsidR="00C832C7">
        <w:t xml:space="preserve"> (and </w:t>
      </w:r>
      <w:r>
        <w:t>has not yet been cancelled</w:t>
      </w:r>
      <w:r w:rsidR="00C832C7">
        <w:t>)</w:t>
      </w:r>
      <w:r>
        <w:t xml:space="preserve">. If </w:t>
      </w:r>
      <w:r w:rsidR="00761A6D">
        <w:rPr>
          <w:rFonts w:hint="eastAsia"/>
        </w:rPr>
        <w:t xml:space="preserve">there is a </w:t>
      </w:r>
      <w:r w:rsidR="00033AD9">
        <w:t xml:space="preserve">triggered </w:t>
      </w:r>
      <w:r w:rsidR="00761A6D" w:rsidRPr="00761A6D">
        <w:t>bit rate query</w:t>
      </w:r>
      <w:r w:rsidR="00761A6D">
        <w:t xml:space="preserve"> </w:t>
      </w:r>
      <w:r w:rsidR="00C832C7">
        <w:t>(</w:t>
      </w:r>
      <w:r w:rsidR="00C832C7" w:rsidRPr="00C832C7">
        <w:rPr>
          <w:lang w:val="en-US"/>
        </w:rPr>
        <w:t>has not yet been cancelled</w:t>
      </w:r>
      <w:r w:rsidR="00C832C7">
        <w:rPr>
          <w:lang w:val="en-US"/>
        </w:rPr>
        <w:t>)</w:t>
      </w:r>
      <w:r>
        <w:t xml:space="preserve">, the MAC entity shall further verify whether the </w:t>
      </w:r>
      <w:r w:rsidR="002520D3">
        <w:t xml:space="preserve">allocated </w:t>
      </w:r>
      <w:r>
        <w:t xml:space="preserve">UL resources are sufficient to accommodate the Rate Control MAC CE along with its corresponding subheader. If these </w:t>
      </w:r>
      <w:r w:rsidR="00761A6D">
        <w:rPr>
          <w:rFonts w:hint="eastAsia"/>
        </w:rPr>
        <w:t xml:space="preserve">UL </w:t>
      </w:r>
      <w:r>
        <w:t>resources are sufficient, the MAC entity shall instruct the multiplexing and assembly procedure to generate and transmit the Rate Control MAC CE.</w:t>
      </w:r>
    </w:p>
    <w:p w14:paraId="3EAFB3AF" w14:textId="644C73E7" w:rsidR="00E97E0B" w:rsidRPr="00612A93" w:rsidRDefault="00C832C7" w:rsidP="00C80DC4">
      <w:pPr>
        <w:pStyle w:val="Content"/>
        <w:spacing w:after="120"/>
      </w:pPr>
      <w:r w:rsidRPr="002520D3">
        <w:t>In case</w:t>
      </w:r>
      <w:r w:rsidR="00FE1537" w:rsidRPr="002520D3">
        <w:t xml:space="preserve"> the allocated UL resources are insufficient to accommodate the Rate Control MAC CE and its associated subheader, </w:t>
      </w:r>
      <w:r w:rsidR="00E40212" w:rsidRPr="002520D3">
        <w:t>it seems necessary to</w:t>
      </w:r>
      <w:r w:rsidR="00FE1537" w:rsidRPr="002520D3">
        <w:t xml:space="preserve"> trigger</w:t>
      </w:r>
      <w:r w:rsidR="00E40212" w:rsidRPr="002520D3">
        <w:t xml:space="preserve"> the</w:t>
      </w:r>
      <w:r w:rsidR="00FE1537" w:rsidRPr="002520D3">
        <w:t xml:space="preserve"> Scheduling Request (SR) </w:t>
      </w:r>
      <w:r w:rsidR="00E40212" w:rsidRPr="002520D3">
        <w:t xml:space="preserve">to be able to </w:t>
      </w:r>
      <w:r w:rsidR="00FE1537" w:rsidRPr="002520D3">
        <w:t>transmit the Rate Control MAC CE</w:t>
      </w:r>
      <w:r w:rsidR="002520D3" w:rsidRPr="007F7F47">
        <w:t xml:space="preserve"> as soon as possible</w:t>
      </w:r>
      <w:r w:rsidR="00FE1537" w:rsidRPr="002520D3">
        <w:t xml:space="preserve">. In legacy </w:t>
      </w:r>
      <w:r w:rsidR="00761A6D" w:rsidRPr="002520D3">
        <w:t>RBR procedure</w:t>
      </w:r>
      <w:r w:rsidR="00FE1537" w:rsidRPr="002520D3">
        <w:t xml:space="preserve">, </w:t>
      </w:r>
      <w:r w:rsidR="002520D3" w:rsidRPr="007F7F47">
        <w:t>a</w:t>
      </w:r>
      <w:r w:rsidR="002520D3" w:rsidRPr="002520D3">
        <w:t xml:space="preserve"> </w:t>
      </w:r>
      <w:r w:rsidR="00FE1537" w:rsidRPr="002520D3">
        <w:t xml:space="preserve">SR </w:t>
      </w:r>
      <w:r w:rsidR="002520D3" w:rsidRPr="007F7F47">
        <w:t>is not triggered</w:t>
      </w:r>
      <w:r w:rsidR="00BC1344" w:rsidRPr="002520D3">
        <w:t xml:space="preserve"> when </w:t>
      </w:r>
      <w:r w:rsidR="002520D3" w:rsidRPr="007F7F47">
        <w:t xml:space="preserve">the </w:t>
      </w:r>
      <w:r w:rsidR="002520D3" w:rsidRPr="002520D3">
        <w:t xml:space="preserve">allocated UL resources </w:t>
      </w:r>
      <w:r w:rsidR="002520D3" w:rsidRPr="002520D3">
        <w:rPr>
          <w:lang w:val="en-US"/>
        </w:rPr>
        <w:t>are insufficient to</w:t>
      </w:r>
      <w:r w:rsidR="002520D3" w:rsidRPr="002520D3">
        <w:rPr>
          <w:rFonts w:hint="eastAsia"/>
        </w:rPr>
        <w:t xml:space="preserve"> </w:t>
      </w:r>
      <w:r w:rsidR="002520D3" w:rsidRPr="002520D3">
        <w:t>accommodate a RBR MAC CE</w:t>
      </w:r>
      <w:r w:rsidR="00FE1537" w:rsidRPr="002520D3">
        <w:t xml:space="preserve">. </w:t>
      </w:r>
      <w:r w:rsidR="002520D3" w:rsidRPr="007F7F47">
        <w:t>For XR Rate Control</w:t>
      </w:r>
      <w:r w:rsidR="00FE1537" w:rsidRPr="002520D3">
        <w:t>, we believe introducing an SR trigger</w:t>
      </w:r>
      <w:r w:rsidR="002520D3" w:rsidRPr="007F7F47">
        <w:t>ing</w:t>
      </w:r>
      <w:r w:rsidR="00FE1537" w:rsidRPr="002520D3">
        <w:t xml:space="preserve"> mechanism for the Rate Control MAC CE is justified. </w:t>
      </w:r>
      <w:r w:rsidR="00153049" w:rsidRPr="002520D3">
        <w:rPr>
          <w:rFonts w:hint="eastAsia"/>
        </w:rPr>
        <w:t>W</w:t>
      </w:r>
      <w:r w:rsidR="00153049" w:rsidRPr="002520D3">
        <w:t xml:space="preserve">ith </w:t>
      </w:r>
      <w:r w:rsidR="00153049" w:rsidRPr="002520D3">
        <w:rPr>
          <w:rFonts w:hint="eastAsia"/>
        </w:rPr>
        <w:t xml:space="preserve">XR </w:t>
      </w:r>
      <w:r w:rsidR="00153049" w:rsidRPr="002520D3">
        <w:t>Rate Control, the XR application can dynamically adjust its codec bit rate and encoding parameters to ensure</w:t>
      </w:r>
      <w:r w:rsidR="00680099" w:rsidRPr="00680099">
        <w:t xml:space="preserve"> more precise uplink congestion management and QoE optimization</w:t>
      </w:r>
      <w:r w:rsidR="00153049">
        <w:t>.</w:t>
      </w:r>
      <w:r w:rsidR="00153049">
        <w:rPr>
          <w:rFonts w:hint="eastAsia"/>
        </w:rPr>
        <w:t xml:space="preserve"> </w:t>
      </w:r>
      <w:r w:rsidR="00153049">
        <w:t>This is achieved by monitoring the network conditions and adapting the application's behavior accordingly, such as reducing the resolution or frame rate when the network is congested.</w:t>
      </w:r>
      <w:r w:rsidR="00FE1537">
        <w:t xml:space="preserve"> </w:t>
      </w:r>
      <w:r w:rsidR="00CE700D">
        <w:rPr>
          <w:rFonts w:hint="eastAsia"/>
        </w:rPr>
        <w:t>In another scenario, w</w:t>
      </w:r>
      <w:r w:rsidR="00CE700D" w:rsidRPr="00CE700D">
        <w:t xml:space="preserve">hen the UE triggers a bit rate query, it </w:t>
      </w:r>
      <w:r w:rsidR="00CE700D">
        <w:rPr>
          <w:rFonts w:hint="eastAsia"/>
        </w:rPr>
        <w:t>may</w:t>
      </w:r>
      <w:r w:rsidR="00CE700D" w:rsidRPr="00CE700D">
        <w:t xml:space="preserve"> impl</w:t>
      </w:r>
      <w:r w:rsidR="00CE700D">
        <w:rPr>
          <w:rFonts w:hint="eastAsia"/>
        </w:rPr>
        <w:t>y</w:t>
      </w:r>
      <w:r w:rsidR="00CE700D" w:rsidRPr="00CE700D">
        <w:t xml:space="preserve"> that an immediate adjustment of the </w:t>
      </w:r>
      <w:r w:rsidR="008B6D2E">
        <w:rPr>
          <w:rFonts w:hint="eastAsia"/>
        </w:rPr>
        <w:t>data</w:t>
      </w:r>
      <w:r w:rsidR="00CE700D" w:rsidRPr="00CE700D">
        <w:t xml:space="preserve"> rate might be required. For instance, the XR application may request an increased data rate, or current uplink conditions might be insufficient to fulfil the XR requirement</w:t>
      </w:r>
      <w:r w:rsidR="0049088A">
        <w:t>s</w:t>
      </w:r>
      <w:r w:rsidR="00CE700D">
        <w:rPr>
          <w:rFonts w:hint="eastAsia"/>
        </w:rPr>
        <w:t>. Therefore, p</w:t>
      </w:r>
      <w:r w:rsidR="00FE1537">
        <w:t xml:space="preserve">romptly transmitting the bit rate query </w:t>
      </w:r>
      <w:r w:rsidR="00343B2A">
        <w:t xml:space="preserve">seems </w:t>
      </w:r>
      <w:r w:rsidR="00FE1537">
        <w:t>crucial</w:t>
      </w:r>
      <w:r w:rsidR="00BD775C">
        <w:t xml:space="preserve"> to allow</w:t>
      </w:r>
      <w:r w:rsidR="00FE1537">
        <w:t xml:space="preserve"> the network to determine and convey a suitable available/recommended bit rate as quickly as possible.</w:t>
      </w:r>
    </w:p>
    <w:p w14:paraId="4049B92C" w14:textId="0C57D1B8" w:rsidR="000C30AB" w:rsidRDefault="000C30AB" w:rsidP="004111DB">
      <w:pPr>
        <w:pStyle w:val="Proposal"/>
        <w:spacing w:before="0" w:beforeAutospacing="0" w:after="120"/>
      </w:pPr>
      <w:bookmarkStart w:id="51" w:name="_Toc197621158"/>
      <w:bookmarkStart w:id="52" w:name="_Toc197621159"/>
      <w:bookmarkStart w:id="53" w:name="_Toc197621160"/>
      <w:bookmarkStart w:id="54" w:name="_Toc197621161"/>
      <w:bookmarkEnd w:id="51"/>
      <w:bookmarkEnd w:id="52"/>
      <w:bookmarkEnd w:id="53"/>
      <w:r>
        <w:rPr>
          <w:rFonts w:hint="eastAsia"/>
          <w:lang w:eastAsia="zh-TW"/>
        </w:rPr>
        <w:t>[</w:t>
      </w:r>
      <w:r>
        <w:t>MAC-08</w:t>
      </w:r>
      <w:r>
        <w:rPr>
          <w:rFonts w:hint="eastAsia"/>
          <w:lang w:eastAsia="zh-TW"/>
        </w:rPr>
        <w:t>]</w:t>
      </w:r>
      <w:r>
        <w:t xml:space="preserve"> For </w:t>
      </w:r>
      <w:r w:rsidRPr="00BD2A9B">
        <w:t>the triggered bit rate query</w:t>
      </w:r>
      <w:r w:rsidR="00BD2A9B">
        <w:t>,</w:t>
      </w:r>
      <w:r w:rsidR="00BB5EE8" w:rsidRPr="00BD2A9B">
        <w:t xml:space="preserve"> </w:t>
      </w:r>
      <w:r w:rsidR="00BD2A9B">
        <w:t xml:space="preserve">when </w:t>
      </w:r>
      <w:r>
        <w:t xml:space="preserve">MAC entity has </w:t>
      </w:r>
      <w:r w:rsidR="005460C2" w:rsidRPr="005460C2">
        <w:t>allocated</w:t>
      </w:r>
      <w:r w:rsidR="005460C2">
        <w:t xml:space="preserve"> </w:t>
      </w:r>
      <w:r>
        <w:t>UL resources for</w:t>
      </w:r>
      <w:r w:rsidR="00BD2A9B">
        <w:t xml:space="preserve"> a</w:t>
      </w:r>
      <w:r>
        <w:t xml:space="preserve"> new transmission:</w:t>
      </w:r>
      <w:bookmarkEnd w:id="54"/>
    </w:p>
    <w:p w14:paraId="6E1BEB8B" w14:textId="1D5622D6" w:rsidR="000C30AB" w:rsidRDefault="002A781B" w:rsidP="007F7F47">
      <w:pPr>
        <w:pStyle w:val="Proposal"/>
        <w:numPr>
          <w:ilvl w:val="0"/>
          <w:numId w:val="30"/>
        </w:numPr>
        <w:spacing w:before="0" w:beforeAutospacing="0" w:after="120"/>
      </w:pPr>
      <w:bookmarkStart w:id="55" w:name="_Toc197621162"/>
      <w:bookmarkStart w:id="56" w:name="_Toc197621163"/>
      <w:bookmarkEnd w:id="55"/>
      <w:r>
        <w:rPr>
          <w:lang w:val="en-US"/>
        </w:rPr>
        <w:t>(</w:t>
      </w:r>
      <w:r w:rsidR="00BB5EE8">
        <w:rPr>
          <w:lang w:val="en-US"/>
        </w:rPr>
        <w:t>1) If</w:t>
      </w:r>
      <w:r w:rsidR="000C30AB">
        <w:t xml:space="preserve"> the allocated UL resources </w:t>
      </w:r>
      <w:r w:rsidR="000C30AB" w:rsidRPr="007F7F47">
        <w:rPr>
          <w:u w:val="single"/>
        </w:rPr>
        <w:t>can</w:t>
      </w:r>
      <w:r w:rsidR="000C30AB">
        <w:t xml:space="preserve"> accommodate the Rate Control MAC CE (plus its subheader as a result of LCP), the MAC entity </w:t>
      </w:r>
      <w:r w:rsidR="000C30AB" w:rsidRPr="00DB1727">
        <w:t>generates the Rate Control MAC CE</w:t>
      </w:r>
      <w:r w:rsidR="00451222">
        <w:t xml:space="preserve">; </w:t>
      </w:r>
      <w:bookmarkEnd w:id="56"/>
    </w:p>
    <w:p w14:paraId="1836F102" w14:textId="1C37D8BE" w:rsidR="000C30AB" w:rsidRDefault="002A781B" w:rsidP="007F7F47">
      <w:pPr>
        <w:pStyle w:val="Proposal"/>
        <w:numPr>
          <w:ilvl w:val="0"/>
          <w:numId w:val="30"/>
        </w:numPr>
        <w:spacing w:before="0" w:beforeAutospacing="0" w:after="120"/>
      </w:pPr>
      <w:bookmarkStart w:id="57" w:name="_Toc197621164"/>
      <w:r>
        <w:rPr>
          <w:lang w:eastAsia="zh-TW"/>
        </w:rPr>
        <w:t>(</w:t>
      </w:r>
      <w:r w:rsidR="00BB5EE8">
        <w:rPr>
          <w:lang w:eastAsia="zh-TW"/>
        </w:rPr>
        <w:t xml:space="preserve">2) </w:t>
      </w:r>
      <w:r w:rsidR="009021CB">
        <w:rPr>
          <w:lang w:eastAsia="zh-TW"/>
        </w:rPr>
        <w:t>If</w:t>
      </w:r>
      <w:r w:rsidR="000C30AB">
        <w:t xml:space="preserve"> the allocated UL resources </w:t>
      </w:r>
      <w:r w:rsidR="000C30AB" w:rsidRPr="000D1699">
        <w:rPr>
          <w:u w:val="single"/>
        </w:rPr>
        <w:t>cannot</w:t>
      </w:r>
      <w:r w:rsidR="000C30AB">
        <w:t xml:space="preserve"> accommodate the Rate Control MAC CE (plus its subheader as a result of LCP), the MAC entity </w:t>
      </w:r>
      <w:r w:rsidR="000C30AB" w:rsidRPr="00DB1727">
        <w:t>triggers a</w:t>
      </w:r>
      <w:r w:rsidR="00BB5EE8" w:rsidRPr="00DB1727">
        <w:t xml:space="preserve"> </w:t>
      </w:r>
      <w:r w:rsidR="000C30AB" w:rsidRPr="00DB1727">
        <w:t>Scheduling Request</w:t>
      </w:r>
      <w:r w:rsidR="000C30AB" w:rsidRPr="00DB1727">
        <w:rPr>
          <w:rFonts w:hint="eastAsia"/>
          <w:lang w:eastAsia="zh-TW"/>
        </w:rPr>
        <w:t xml:space="preserve"> (SR)</w:t>
      </w:r>
      <w:r w:rsidR="000C30AB">
        <w:t xml:space="preserve"> </w:t>
      </w:r>
      <w:r w:rsidR="00901914">
        <w:t>for</w:t>
      </w:r>
      <w:r w:rsidR="000C30AB">
        <w:t xml:space="preserve"> the Rate Control MAC CE.</w:t>
      </w:r>
      <w:bookmarkStart w:id="58" w:name="_Toc197621165"/>
      <w:bookmarkEnd w:id="57"/>
      <w:bookmarkEnd w:id="58"/>
    </w:p>
    <w:p w14:paraId="3207DAA4" w14:textId="77777777" w:rsidR="000C30AB" w:rsidRDefault="000C30AB" w:rsidP="00350D24">
      <w:pPr>
        <w:pStyle w:val="Content"/>
        <w:spacing w:after="120"/>
      </w:pPr>
    </w:p>
    <w:p w14:paraId="10B0B8D2" w14:textId="22FE50DE" w:rsidR="00761A6D" w:rsidRDefault="000A652A" w:rsidP="00350D24">
      <w:pPr>
        <w:pStyle w:val="Content"/>
        <w:spacing w:after="120"/>
      </w:pPr>
      <w:r>
        <w:rPr>
          <w:rFonts w:hint="eastAsia"/>
        </w:rPr>
        <w:t>As for</w:t>
      </w:r>
      <w:r w:rsidR="00761A6D">
        <w:t xml:space="preserve"> the cancellation of a triggered bit rate query procedure, we propose reusing similar cancellation conditions as those specified for the legacy </w:t>
      </w:r>
      <w:r w:rsidR="00761A6D">
        <w:rPr>
          <w:rFonts w:hint="eastAsia"/>
        </w:rPr>
        <w:t>RBR</w:t>
      </w:r>
      <w:r w:rsidR="00761A6D">
        <w:t xml:space="preserve"> procedure. </w:t>
      </w:r>
      <w:r w:rsidR="00761A6D">
        <w:rPr>
          <w:rFonts w:hint="eastAsia"/>
        </w:rPr>
        <w:t>That is, w</w:t>
      </w:r>
      <w:r w:rsidR="00761A6D">
        <w:t xml:space="preserve">hen the MAC entity receives UL resource allocation for a new transmission and determines that the allocated </w:t>
      </w:r>
      <w:r w:rsidR="007444E7">
        <w:t xml:space="preserve">UL </w:t>
      </w:r>
      <w:r w:rsidR="00761A6D">
        <w:t>resources are sufficient to accommodate the Rate Control MAC CE and its associated subheader, the MAC entity shall generate and transmit the Rate Control MAC CE</w:t>
      </w:r>
      <w:r w:rsidR="00F87939">
        <w:t>. S</w:t>
      </w:r>
      <w:r w:rsidR="00761A6D">
        <w:t xml:space="preserve">ubsequently </w:t>
      </w:r>
      <w:r w:rsidR="00F87939">
        <w:t xml:space="preserve">the MAC entity </w:t>
      </w:r>
      <w:r w:rsidR="00761A6D">
        <w:t>cancel</w:t>
      </w:r>
      <w:r w:rsidR="00F87939">
        <w:t>s</w:t>
      </w:r>
      <w:r w:rsidR="00761A6D">
        <w:t xml:space="preserve"> the corresponding triggered bit rate query procedure</w:t>
      </w:r>
      <w:r w:rsidR="00761A6D">
        <w:rPr>
          <w:rFonts w:hint="eastAsia"/>
        </w:rPr>
        <w:t xml:space="preserve">. </w:t>
      </w:r>
      <w:r w:rsidR="00761A6D">
        <w:t>Additionally, when a MAC reset occurs, the MAC entity shall cancel any triggered bit rate query procedures that remain pending.</w:t>
      </w:r>
    </w:p>
    <w:p w14:paraId="78AC3C2B" w14:textId="2176E1CB" w:rsidR="00761A6D" w:rsidRDefault="00CA4EEA" w:rsidP="00245DFE">
      <w:pPr>
        <w:pStyle w:val="Proposal"/>
        <w:spacing w:before="0" w:beforeAutospacing="0" w:after="120"/>
      </w:pPr>
      <w:bookmarkStart w:id="59" w:name="_Toc197460915"/>
      <w:bookmarkStart w:id="60" w:name="_Toc197460933"/>
      <w:bookmarkStart w:id="61" w:name="_Toc197464008"/>
      <w:bookmarkStart w:id="62" w:name="_Toc197621166"/>
      <w:r>
        <w:rPr>
          <w:rFonts w:hint="eastAsia"/>
          <w:lang w:eastAsia="zh-TW"/>
        </w:rPr>
        <w:t>[</w:t>
      </w:r>
      <w:r w:rsidR="009230AA">
        <w:t>MAC-08</w:t>
      </w:r>
      <w:r>
        <w:rPr>
          <w:rFonts w:hint="eastAsia"/>
          <w:lang w:eastAsia="zh-TW"/>
        </w:rPr>
        <w:t>]</w:t>
      </w:r>
      <w:r w:rsidR="009230AA">
        <w:t xml:space="preserve"> A triggered bit rate query is cancelled when:</w:t>
      </w:r>
      <w:bookmarkEnd w:id="59"/>
      <w:bookmarkEnd w:id="60"/>
      <w:bookmarkEnd w:id="61"/>
      <w:bookmarkEnd w:id="62"/>
    </w:p>
    <w:p w14:paraId="4C2CE1C7" w14:textId="1E908AAA" w:rsidR="009230AA" w:rsidRDefault="00793486" w:rsidP="00245DFE">
      <w:pPr>
        <w:pStyle w:val="Proposal"/>
        <w:numPr>
          <w:ilvl w:val="0"/>
          <w:numId w:val="45"/>
        </w:numPr>
        <w:spacing w:before="0" w:beforeAutospacing="0" w:after="120"/>
      </w:pPr>
      <w:bookmarkStart w:id="63" w:name="_Toc197460916"/>
      <w:bookmarkStart w:id="64" w:name="_Toc197460934"/>
      <w:bookmarkStart w:id="65" w:name="_Toc197464009"/>
      <w:bookmarkStart w:id="66" w:name="_Toc197621167"/>
      <w:r>
        <w:rPr>
          <w:rFonts w:hint="eastAsia"/>
          <w:lang w:eastAsia="zh-TW"/>
        </w:rPr>
        <w:t xml:space="preserve">(1) </w:t>
      </w:r>
      <w:r w:rsidR="009230AA">
        <w:t xml:space="preserve">MAC entity has UL resources allocated for new transmission and the allocated UL resources can accommodate the Rate Control MAC CE (plus its subheader as a result of LCP); </w:t>
      </w:r>
      <w:bookmarkEnd w:id="63"/>
      <w:bookmarkEnd w:id="64"/>
      <w:bookmarkEnd w:id="65"/>
      <w:bookmarkEnd w:id="66"/>
    </w:p>
    <w:p w14:paraId="26D3BCF9" w14:textId="5525DD73" w:rsidR="001679FE" w:rsidRDefault="00793486" w:rsidP="00EB6449">
      <w:pPr>
        <w:pStyle w:val="Proposal"/>
        <w:numPr>
          <w:ilvl w:val="0"/>
          <w:numId w:val="45"/>
        </w:numPr>
        <w:spacing w:before="0" w:beforeAutospacing="0" w:after="120"/>
      </w:pPr>
      <w:bookmarkStart w:id="67" w:name="_Toc197460917"/>
      <w:bookmarkStart w:id="68" w:name="_Toc197460935"/>
      <w:bookmarkStart w:id="69" w:name="_Toc197464010"/>
      <w:bookmarkStart w:id="70" w:name="_Toc197621168"/>
      <w:r>
        <w:rPr>
          <w:rFonts w:hint="eastAsia"/>
          <w:lang w:eastAsia="zh-TW"/>
        </w:rPr>
        <w:t xml:space="preserve">(2) </w:t>
      </w:r>
      <w:r w:rsidR="009230AA">
        <w:t xml:space="preserve">MAC </w:t>
      </w:r>
      <w:r w:rsidR="001F51CE">
        <w:rPr>
          <w:rFonts w:hint="eastAsia"/>
          <w:lang w:eastAsia="zh-TW"/>
        </w:rPr>
        <w:t>R</w:t>
      </w:r>
      <w:r w:rsidR="009230AA">
        <w:t>eset.</w:t>
      </w:r>
      <w:bookmarkEnd w:id="67"/>
      <w:bookmarkEnd w:id="68"/>
      <w:bookmarkEnd w:id="69"/>
      <w:bookmarkEnd w:id="70"/>
    </w:p>
    <w:p w14:paraId="212181E5" w14:textId="77777777" w:rsidR="00EB6449" w:rsidRPr="001679FE" w:rsidRDefault="00EB6449" w:rsidP="00EB6449">
      <w:pPr>
        <w:pStyle w:val="Proposal"/>
        <w:numPr>
          <w:ilvl w:val="0"/>
          <w:numId w:val="0"/>
        </w:numPr>
        <w:spacing w:before="0" w:beforeAutospacing="0" w:after="120"/>
        <w:ind w:left="1083"/>
      </w:pPr>
    </w:p>
    <w:p w14:paraId="18E7A49F" w14:textId="4420AC07" w:rsidR="001C176C" w:rsidRDefault="00786ED1" w:rsidP="001C176C">
      <w:pPr>
        <w:pStyle w:val="Heading2"/>
        <w:rPr>
          <w:lang w:eastAsia="zh-TW"/>
        </w:rPr>
      </w:pPr>
      <w:r w:rsidRPr="00786ED1">
        <w:rPr>
          <w:lang w:eastAsia="zh-TW"/>
        </w:rPr>
        <w:t>Format of Rate Control MAC CE</w:t>
      </w:r>
    </w:p>
    <w:p w14:paraId="27FD479E" w14:textId="7EFF11D3" w:rsidR="005F22FE" w:rsidRDefault="005F22FE" w:rsidP="005F22FE">
      <w:pPr>
        <w:pStyle w:val="Content"/>
        <w:spacing w:after="120"/>
        <w:textAlignment w:val="auto"/>
      </w:pPr>
      <w:r>
        <w:t xml:space="preserve">XR services typically comprise multiple distinct, yet interdependent QoS flows that collectively deliver a unified and cohesive user experience. For example, a VR session may involve individual QoS flows for video, audio, and haptic feedback. Similarly, an AR application might encompass </w:t>
      </w:r>
      <w:r>
        <w:rPr>
          <w:rFonts w:hint="eastAsia"/>
        </w:rPr>
        <w:t xml:space="preserve">QoS </w:t>
      </w:r>
      <w:r>
        <w:t>flows for rendered graphics, real-world video pass-through, spatial audio, and uplink sensor data</w:t>
      </w:r>
      <w:r w:rsidR="007444E7">
        <w:t>, etc</w:t>
      </w:r>
      <w:r>
        <w:t>. Given thi</w:t>
      </w:r>
      <w:r w:rsidR="00F148A6">
        <w:rPr>
          <w:rFonts w:hint="eastAsia"/>
        </w:rPr>
        <w:t>s</w:t>
      </w:r>
      <w:r>
        <w:t>, it becomes beneficial to communicate recommended bit rate adjustments for multiple related QoS flows simultaneously within a single MAC CE.</w:t>
      </w:r>
    </w:p>
    <w:p w14:paraId="3EF7A7FB" w14:textId="6B9147BB" w:rsidR="005F22FE" w:rsidRDefault="005F22FE" w:rsidP="005F22FE">
      <w:pPr>
        <w:pStyle w:val="Content"/>
        <w:spacing w:after="120"/>
        <w:textAlignment w:val="auto"/>
      </w:pPr>
      <w:r>
        <w:t xml:space="preserve">In particular, coordinated bit rate adjustments across related QoS flows are essential to maintain synchronization (e.g., preserving audio and video alignment) or to ensure consistent </w:t>
      </w:r>
      <w:r>
        <w:rPr>
          <w:rFonts w:hint="eastAsia"/>
        </w:rPr>
        <w:t>QoE</w:t>
      </w:r>
      <w:r>
        <w:t xml:space="preserve"> when network conditions change. For instance, when </w:t>
      </w:r>
      <w:r w:rsidR="002C72B0">
        <w:t xml:space="preserve">the </w:t>
      </w:r>
      <w:r>
        <w:t xml:space="preserve">uplink capacity becomes constrained, the network may need to recommend a balanced </w:t>
      </w:r>
      <w:r w:rsidR="005D32D9">
        <w:t xml:space="preserve">bit rates </w:t>
      </w:r>
      <w:r>
        <w:t xml:space="preserve">reduction simultaneously across AR video and sensor-data </w:t>
      </w:r>
      <w:r w:rsidR="005D32D9">
        <w:t xml:space="preserve">QoS </w:t>
      </w:r>
      <w:r>
        <w:t>flows, instead of handling each QoS flow individually.</w:t>
      </w:r>
    </w:p>
    <w:p w14:paraId="3E307A1E" w14:textId="2F38D4E8" w:rsidR="005F22FE" w:rsidRPr="00F8153F" w:rsidRDefault="005F22FE" w:rsidP="00564651">
      <w:pPr>
        <w:pStyle w:val="Content"/>
        <w:spacing w:after="120"/>
      </w:pPr>
      <w:r>
        <w:t xml:space="preserve">Additionally, using a </w:t>
      </w:r>
      <w:r>
        <w:rPr>
          <w:rFonts w:hint="eastAsia"/>
        </w:rPr>
        <w:t>single</w:t>
      </w:r>
      <w:r>
        <w:t xml:space="preserve"> Rate Control MAC CE to carry recommended bit rate adjustments for multiple QoS flows has the potential benefit of reducing MAC PDU overhead. Each MAC CE, irrespective of the size of its payload, requires an individual MAC subheader. Thus, if multiple XR-related QoS flows require concurrent </w:t>
      </w:r>
      <w:r>
        <w:rPr>
          <w:rFonts w:hint="eastAsia"/>
        </w:rPr>
        <w:t xml:space="preserve">bit </w:t>
      </w:r>
      <w:r>
        <w:t xml:space="preserve">rate updates, transmitting a single </w:t>
      </w:r>
      <w:r w:rsidR="006D545E">
        <w:t xml:space="preserve">Rate Control </w:t>
      </w:r>
      <w:r>
        <w:t xml:space="preserve">MAC CE that bundles these updates is typically more resource-efficient than sending multiple </w:t>
      </w:r>
      <w:r w:rsidR="006D545E">
        <w:t xml:space="preserve">Rate Control </w:t>
      </w:r>
      <w:r>
        <w:t>MAC CEs individually.</w:t>
      </w:r>
    </w:p>
    <w:p w14:paraId="2173875C" w14:textId="3B202E17" w:rsidR="00F8153F" w:rsidRDefault="00F8153F" w:rsidP="00A54CCF">
      <w:pPr>
        <w:pStyle w:val="Proposal"/>
        <w:spacing w:after="120"/>
      </w:pPr>
      <w:bookmarkStart w:id="71" w:name="_Toc197460919"/>
      <w:bookmarkStart w:id="72" w:name="_Toc197460937"/>
      <w:bookmarkStart w:id="73" w:name="_Toc197464011"/>
      <w:bookmarkStart w:id="74" w:name="_Toc197621169"/>
      <w:r w:rsidRPr="00F8153F">
        <w:t xml:space="preserve">[MAC-05] </w:t>
      </w:r>
      <w:r w:rsidR="005D32D9">
        <w:rPr>
          <w:lang w:eastAsia="zh-TW"/>
        </w:rPr>
        <w:t>A</w:t>
      </w:r>
      <w:r w:rsidR="005F22FE">
        <w:rPr>
          <w:rFonts w:hint="eastAsia"/>
          <w:lang w:eastAsia="zh-TW"/>
        </w:rPr>
        <w:t xml:space="preserve"> single</w:t>
      </w:r>
      <w:r w:rsidRPr="00F8153F">
        <w:t xml:space="preserve"> Rate Control MAC CE</w:t>
      </w:r>
      <w:r w:rsidR="00A02181">
        <w:rPr>
          <w:rFonts w:hint="eastAsia"/>
          <w:lang w:eastAsia="zh-TW"/>
        </w:rPr>
        <w:t xml:space="preserve"> can</w:t>
      </w:r>
      <w:r w:rsidRPr="00F8153F">
        <w:t xml:space="preserve"> </w:t>
      </w:r>
      <w:r w:rsidR="0072549E">
        <w:rPr>
          <w:rFonts w:hint="eastAsia"/>
          <w:lang w:eastAsia="zh-TW"/>
        </w:rPr>
        <w:t>indicate</w:t>
      </w:r>
      <w:r w:rsidRPr="00F8153F">
        <w:t xml:space="preserve"> </w:t>
      </w:r>
      <w:r w:rsidR="005D32D9">
        <w:t xml:space="preserve">one or </w:t>
      </w:r>
      <w:r w:rsidRPr="00F8153F">
        <w:t>multiple QoS</w:t>
      </w:r>
      <w:r w:rsidR="00A549D8">
        <w:rPr>
          <w:rFonts w:hint="eastAsia"/>
          <w:lang w:eastAsia="zh-TW"/>
        </w:rPr>
        <w:t xml:space="preserve"> flows</w:t>
      </w:r>
      <w:r w:rsidRPr="00F8153F">
        <w:t>.</w:t>
      </w:r>
      <w:bookmarkEnd w:id="71"/>
      <w:bookmarkEnd w:id="72"/>
      <w:bookmarkEnd w:id="73"/>
      <w:bookmarkEnd w:id="74"/>
    </w:p>
    <w:p w14:paraId="0B36F2E9" w14:textId="77777777" w:rsidR="00841102" w:rsidRDefault="00841102" w:rsidP="00841102">
      <w:pPr>
        <w:pStyle w:val="Content"/>
        <w:spacing w:after="120"/>
      </w:pPr>
    </w:p>
    <w:p w14:paraId="36DE6DF2" w14:textId="65BFED7E" w:rsidR="00832A2D" w:rsidRDefault="00841102" w:rsidP="00832A2D">
      <w:pPr>
        <w:pStyle w:val="Content"/>
        <w:spacing w:after="120"/>
      </w:pPr>
      <w:r>
        <w:t xml:space="preserve">When a single Rate Control MAC CE is used to indicate recommended bit rates for multiple QoS flows simultaneously, identifying these QoS flows via a bitmap offers certain advantages compared to explicitly listing each QFI. Specifically, using a bitmap provides a more compact and efficient way to signal which subset of the pre-configured QoS flows </w:t>
      </w:r>
      <w:r w:rsidR="008C7709">
        <w:t xml:space="preserve">is </w:t>
      </w:r>
      <w:r>
        <w:t>included in the recommendation. Each bit in the bitmap can correspond to a particular pre-configured QoS flow, with the bit value indicating whether or not a recommended bit rate is provided for that QoS flow</w:t>
      </w:r>
      <w:r>
        <w:rPr>
          <w:rFonts w:hint="eastAsia"/>
        </w:rPr>
        <w:t xml:space="preserve"> in the Rate Control MAC CE</w:t>
      </w:r>
      <w:r>
        <w:t>.</w:t>
      </w:r>
      <w:r>
        <w:rPr>
          <w:rFonts w:hint="eastAsia"/>
        </w:rPr>
        <w:t xml:space="preserve"> </w:t>
      </w:r>
      <w:r>
        <w:t>This approach is particularly beneficial when the total number of configurable QoS flows is reasonab</w:t>
      </w:r>
      <w:r w:rsidR="00A97C86">
        <w:rPr>
          <w:rFonts w:hint="eastAsia"/>
        </w:rPr>
        <w:t>le</w:t>
      </w:r>
      <w:r>
        <w:t xml:space="preserve"> (e.g., 8 or 16 QoS flows), allowing the bitmap to be efficiently represented within only a few octets. Instead of explicitly including multiple full-length </w:t>
      </w:r>
      <w:r>
        <w:rPr>
          <w:rFonts w:hint="eastAsia"/>
        </w:rPr>
        <w:t>QFIs</w:t>
      </w:r>
      <w:r>
        <w:t xml:space="preserve"> (</w:t>
      </w:r>
      <w:r>
        <w:rPr>
          <w:rFonts w:hint="eastAsia"/>
        </w:rPr>
        <w:t>e.g.,</w:t>
      </w:r>
      <w:r>
        <w:t xml:space="preserve"> 6 bits) in the Rate Control MAC CE, only a single bit per QoS flow is needed within the bitmap. Consequently, recommended bit rate values are included exclusively for the QoS flows indicated by bits marked in the bitmap, significantly reducing the </w:t>
      </w:r>
      <w:r w:rsidR="00CB396D">
        <w:t>signalling</w:t>
      </w:r>
      <w:r>
        <w:t xml:space="preserve"> overhead.</w:t>
      </w:r>
    </w:p>
    <w:p w14:paraId="72C2C0C5" w14:textId="524B22C7" w:rsidR="003B3BE6" w:rsidRDefault="00A54CCF" w:rsidP="00A54CCF">
      <w:pPr>
        <w:pStyle w:val="Proposal"/>
        <w:spacing w:after="120"/>
      </w:pPr>
      <w:bookmarkStart w:id="75" w:name="_Toc197460920"/>
      <w:bookmarkStart w:id="76" w:name="_Toc197460938"/>
      <w:bookmarkStart w:id="77" w:name="_Toc197464012"/>
      <w:bookmarkStart w:id="78" w:name="_Toc197621170"/>
      <w:r w:rsidRPr="00A54CCF">
        <w:t xml:space="preserve">[MAC-07] </w:t>
      </w:r>
      <w:r w:rsidR="00451222">
        <w:rPr>
          <w:lang w:val="en-US" w:eastAsia="zh-TW"/>
        </w:rPr>
        <w:t xml:space="preserve">If the Proposal 4 is agreed, </w:t>
      </w:r>
      <w:r w:rsidR="00451222">
        <w:t>define</w:t>
      </w:r>
      <w:r w:rsidRPr="00A54CCF">
        <w:t xml:space="preserve"> a bitmap to </w:t>
      </w:r>
      <w:r w:rsidR="00451222">
        <w:t>identify</w:t>
      </w:r>
      <w:r w:rsidRPr="00A54CCF">
        <w:t xml:space="preserve"> QoS flow</w:t>
      </w:r>
      <w:r w:rsidR="00B94121">
        <w:rPr>
          <w:rFonts w:hint="eastAsia"/>
          <w:lang w:eastAsia="zh-TW"/>
        </w:rPr>
        <w:t>s</w:t>
      </w:r>
      <w:r w:rsidR="00451222">
        <w:rPr>
          <w:lang w:eastAsia="zh-TW"/>
        </w:rPr>
        <w:t xml:space="preserve">(s) within </w:t>
      </w:r>
      <w:r w:rsidR="00451222" w:rsidRPr="00451222">
        <w:rPr>
          <w:lang w:eastAsia="zh-TW"/>
        </w:rPr>
        <w:t>the Rate Control MAC CE</w:t>
      </w:r>
      <w:r w:rsidRPr="00A54CCF">
        <w:t xml:space="preserve">. </w:t>
      </w:r>
      <w:r w:rsidR="003B3BE6" w:rsidRPr="003B3BE6">
        <w:t xml:space="preserve">FFS </w:t>
      </w:r>
      <w:r w:rsidR="00551626">
        <w:t xml:space="preserve">on </w:t>
      </w:r>
      <w:r w:rsidR="003B3BE6" w:rsidRPr="003B3BE6">
        <w:t xml:space="preserve">the </w:t>
      </w:r>
      <w:r w:rsidR="00451222">
        <w:t>size</w:t>
      </w:r>
      <w:r w:rsidR="003B3BE6" w:rsidRPr="003B3BE6">
        <w:t xml:space="preserve"> of the bitmap.</w:t>
      </w:r>
      <w:bookmarkEnd w:id="75"/>
      <w:bookmarkEnd w:id="76"/>
      <w:bookmarkEnd w:id="77"/>
      <w:bookmarkEnd w:id="78"/>
    </w:p>
    <w:p w14:paraId="561B47A8" w14:textId="77777777" w:rsidR="005F718E" w:rsidRDefault="005F718E" w:rsidP="00EB410E">
      <w:pPr>
        <w:pStyle w:val="Heading1"/>
        <w:numPr>
          <w:ilvl w:val="0"/>
          <w:numId w:val="2"/>
        </w:numPr>
      </w:pPr>
      <w:r>
        <w:t>Conclusion</w:t>
      </w:r>
    </w:p>
    <w:p w14:paraId="4868737D" w14:textId="20502795" w:rsidR="004E4684" w:rsidRDefault="005F718E" w:rsidP="00844A65">
      <w:pPr>
        <w:pStyle w:val="Content"/>
        <w:spacing w:after="120"/>
      </w:pPr>
      <w:r w:rsidRPr="003A7078">
        <w:rPr>
          <w:lang w:eastAsia="ja-JP"/>
        </w:rPr>
        <w:t xml:space="preserve">Based on the analysis above, we have made the following </w:t>
      </w:r>
      <w:r>
        <w:rPr>
          <w:lang w:eastAsia="ja-JP"/>
        </w:rPr>
        <w:t>proposals</w:t>
      </w:r>
      <w:r w:rsidRPr="003A7078">
        <w:rPr>
          <w:lang w:eastAsia="ja-JP"/>
        </w:rPr>
        <w:t>:</w:t>
      </w:r>
    </w:p>
    <w:p w14:paraId="614A3E70" w14:textId="4AC2552F" w:rsidR="00090623" w:rsidRDefault="009150F0" w:rsidP="00844A65">
      <w:pPr>
        <w:pStyle w:val="TOC1"/>
        <w:spacing w:before="0" w:beforeAutospacing="0"/>
        <w:rPr>
          <w:rFonts w:asciiTheme="minorHAnsi" w:eastAsiaTheme="minorEastAsia" w:hAnsiTheme="minorHAnsi" w:cstheme="minorBidi"/>
          <w:kern w:val="2"/>
          <w:sz w:val="24"/>
          <w:szCs w:val="24"/>
          <w:lang/>
          <w14:ligatures w14:val="standardContextual"/>
        </w:rPr>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090623">
        <w:t>Proposal 1</w:t>
      </w:r>
      <w:r w:rsidR="00090623">
        <w:rPr>
          <w:rFonts w:asciiTheme="minorHAnsi" w:eastAsiaTheme="minorEastAsia" w:hAnsiTheme="minorHAnsi" w:cstheme="minorBidi"/>
          <w:kern w:val="2"/>
          <w:sz w:val="24"/>
          <w:szCs w:val="24"/>
          <w:lang/>
          <w14:ligatures w14:val="standardContextual"/>
        </w:rPr>
        <w:tab/>
      </w:r>
      <w:r w:rsidR="00090623">
        <w:t xml:space="preserve">[MAC-12] RAN2 </w:t>
      </w:r>
      <w:r w:rsidR="001C2A90">
        <w:t xml:space="preserve">to </w:t>
      </w:r>
      <w:r w:rsidR="00090623">
        <w:t>discuss and down-select one of the following options to indicate that the bit rate query is for an available bit rate with no desired bit rate:</w:t>
      </w:r>
    </w:p>
    <w:p w14:paraId="37C0AD76" w14:textId="77777777" w:rsidR="00090623" w:rsidRDefault="00090623" w:rsidP="00844A65">
      <w:pPr>
        <w:pStyle w:val="TOC1"/>
        <w:numPr>
          <w:ilvl w:val="0"/>
          <w:numId w:val="54"/>
        </w:numPr>
        <w:spacing w:before="0" w:beforeAutospacing="0"/>
        <w:rPr>
          <w:rFonts w:asciiTheme="minorHAnsi" w:eastAsiaTheme="minorEastAsia" w:hAnsiTheme="minorHAnsi" w:cstheme="minorBidi"/>
          <w:kern w:val="2"/>
          <w:sz w:val="24"/>
          <w:szCs w:val="24"/>
          <w:lang/>
          <w14:ligatures w14:val="standardContextual"/>
        </w:rPr>
      </w:pPr>
      <w:r>
        <w:t>Option 1: Use a specific index (e.g., index 0 or a reserved index) in the bit rate table:</w:t>
      </w:r>
    </w:p>
    <w:p w14:paraId="54E6DC54" w14:textId="2CA7ADBB" w:rsidR="00090623" w:rsidRPr="00090623" w:rsidRDefault="00090623" w:rsidP="00844A65">
      <w:pPr>
        <w:pStyle w:val="TOC1"/>
        <w:numPr>
          <w:ilvl w:val="1"/>
          <w:numId w:val="54"/>
        </w:numPr>
        <w:spacing w:before="0" w:beforeAutospacing="0"/>
        <w:rPr>
          <w:rFonts w:asciiTheme="minorHAnsi" w:eastAsiaTheme="minorEastAsia" w:hAnsiTheme="minorHAnsi" w:cstheme="minorBidi"/>
          <w:kern w:val="2"/>
          <w:sz w:val="24"/>
          <w:szCs w:val="24"/>
          <w:lang/>
          <w14:ligatures w14:val="standardContextual"/>
        </w:rPr>
      </w:pPr>
      <w:r>
        <w:t>The specific index (e.g., index 0 or reserved index) in the bit rate table specifically to indicate a query for an available bit rate with no desired bit rate.</w:t>
      </w:r>
    </w:p>
    <w:p w14:paraId="3FC9A227" w14:textId="77777777" w:rsidR="00090623" w:rsidRPr="00090623" w:rsidRDefault="00090623" w:rsidP="00844A65">
      <w:pPr>
        <w:pStyle w:val="TOC1"/>
        <w:numPr>
          <w:ilvl w:val="0"/>
          <w:numId w:val="54"/>
        </w:numPr>
        <w:spacing w:before="0" w:beforeAutospacing="0"/>
        <w:rPr>
          <w:rFonts w:asciiTheme="minorHAnsi" w:eastAsiaTheme="minorEastAsia" w:hAnsiTheme="minorHAnsi" w:cstheme="minorBidi"/>
          <w:kern w:val="2"/>
          <w:sz w:val="24"/>
          <w:szCs w:val="24"/>
          <w:lang/>
          <w14:ligatures w14:val="standardContextual"/>
        </w:rPr>
      </w:pPr>
      <w:r>
        <w:t>Option 2: Introduce a single-bit field/flag in the Rate Control MAC CE:</w:t>
      </w:r>
    </w:p>
    <w:p w14:paraId="717C82CB" w14:textId="5839E316" w:rsidR="00090623" w:rsidRPr="00090623" w:rsidRDefault="00090623" w:rsidP="00844A65">
      <w:pPr>
        <w:pStyle w:val="TOC1"/>
        <w:numPr>
          <w:ilvl w:val="1"/>
          <w:numId w:val="54"/>
        </w:numPr>
        <w:spacing w:before="0" w:beforeAutospacing="0"/>
        <w:rPr>
          <w:rFonts w:asciiTheme="minorHAnsi" w:eastAsiaTheme="minorEastAsia" w:hAnsiTheme="minorHAnsi" w:cstheme="minorBidi"/>
          <w:kern w:val="2"/>
          <w:sz w:val="24"/>
          <w:szCs w:val="24"/>
          <w:lang/>
          <w14:ligatures w14:val="standardContextual"/>
        </w:rPr>
      </w:pPr>
      <w:r>
        <w:t>The single-bit field/flag can indicate whether the UE queries an available bit rate with no desired bit rate or queries an available bit rate by indicating a desired bit rate</w:t>
      </w:r>
    </w:p>
    <w:p w14:paraId="50B29144" w14:textId="0C90A567" w:rsidR="00090623" w:rsidRDefault="00090623" w:rsidP="00844A65">
      <w:pPr>
        <w:pStyle w:val="TOC1"/>
        <w:numPr>
          <w:ilvl w:val="0"/>
          <w:numId w:val="55"/>
        </w:numPr>
        <w:spacing w:before="0" w:beforeAutospacing="0"/>
        <w:rPr>
          <w:rFonts w:asciiTheme="minorHAnsi" w:eastAsiaTheme="minorEastAsia" w:hAnsiTheme="minorHAnsi" w:cstheme="minorBidi"/>
          <w:kern w:val="2"/>
          <w:sz w:val="24"/>
          <w:szCs w:val="24"/>
          <w:lang/>
          <w14:ligatures w14:val="standardContextual"/>
        </w:rPr>
      </w:pPr>
      <w:r>
        <w:t>Option 3: Introduce an additional Rate Control MAC CE format which does not include bit rate field.</w:t>
      </w:r>
    </w:p>
    <w:p w14:paraId="6D7BD0B7" w14:textId="77777777" w:rsidR="00090623" w:rsidRDefault="00090623" w:rsidP="00844A65">
      <w:pPr>
        <w:pStyle w:val="TOC1"/>
        <w:spacing w:before="0" w:beforeAutospacing="0"/>
        <w:rPr>
          <w:rFonts w:asciiTheme="minorHAnsi" w:eastAsiaTheme="minorEastAsia" w:hAnsiTheme="minorHAnsi" w:cstheme="minorBidi"/>
          <w:kern w:val="2"/>
          <w:sz w:val="24"/>
          <w:szCs w:val="24"/>
          <w:lang/>
          <w14:ligatures w14:val="standardContextual"/>
        </w:rPr>
      </w:pPr>
      <w:r>
        <w:t>Proposal 2</w:t>
      </w:r>
      <w:r>
        <w:rPr>
          <w:rFonts w:asciiTheme="minorHAnsi" w:eastAsiaTheme="minorEastAsia" w:hAnsiTheme="minorHAnsi" w:cstheme="minorBidi"/>
          <w:kern w:val="2"/>
          <w:sz w:val="24"/>
          <w:szCs w:val="24"/>
          <w:lang/>
          <w14:ligatures w14:val="standardContextual"/>
        </w:rPr>
        <w:tab/>
      </w:r>
      <w:r>
        <w:t>[MAC-08] For the triggered bit rate query, when MAC entity has allocated UL resources for a new transmission:</w:t>
      </w:r>
    </w:p>
    <w:p w14:paraId="5B3DF6BD" w14:textId="7A2FE4BC" w:rsidR="00090623" w:rsidRDefault="00090623" w:rsidP="00844A65">
      <w:pPr>
        <w:pStyle w:val="TOC1"/>
        <w:numPr>
          <w:ilvl w:val="0"/>
          <w:numId w:val="55"/>
        </w:numPr>
        <w:spacing w:before="0" w:beforeAutospacing="0"/>
        <w:rPr>
          <w:rFonts w:asciiTheme="minorHAnsi" w:eastAsiaTheme="minorEastAsia" w:hAnsiTheme="minorHAnsi" w:cstheme="minorBidi"/>
          <w:kern w:val="2"/>
          <w:sz w:val="24"/>
          <w:szCs w:val="24"/>
          <w:lang/>
          <w14:ligatures w14:val="standardContextual"/>
        </w:rPr>
      </w:pPr>
      <w:r w:rsidRPr="00DD1B92">
        <w:t>(1) If</w:t>
      </w:r>
      <w:r>
        <w:t xml:space="preserve"> the allocated UL resources </w:t>
      </w:r>
      <w:r w:rsidRPr="00DD1B92">
        <w:rPr>
          <w:u w:val="single"/>
        </w:rPr>
        <w:t>can</w:t>
      </w:r>
      <w:r>
        <w:t xml:space="preserve"> accommodate the Rate Control MAC CE (plus its subheader as a result of LCP), the MAC entity </w:t>
      </w:r>
      <w:r w:rsidRPr="00DB1727">
        <w:t>generates</w:t>
      </w:r>
      <w:r>
        <w:t xml:space="preserve"> the Rate Control MAC CE;</w:t>
      </w:r>
    </w:p>
    <w:p w14:paraId="40B6AD72" w14:textId="476E2706" w:rsidR="00090623" w:rsidRPr="00090623" w:rsidRDefault="00090623" w:rsidP="00844A65">
      <w:pPr>
        <w:pStyle w:val="TOC1"/>
        <w:numPr>
          <w:ilvl w:val="0"/>
          <w:numId w:val="55"/>
        </w:numPr>
        <w:spacing w:before="0" w:beforeAutospacing="0"/>
        <w:rPr>
          <w:rFonts w:asciiTheme="minorHAnsi" w:eastAsiaTheme="minorEastAsia" w:hAnsiTheme="minorHAnsi" w:cstheme="minorBidi"/>
          <w:kern w:val="2"/>
          <w:sz w:val="24"/>
          <w:szCs w:val="24"/>
          <w:lang/>
          <w14:ligatures w14:val="standardContextual"/>
        </w:rPr>
      </w:pPr>
      <w:r>
        <w:t xml:space="preserve">(2) If the allocated UL resources </w:t>
      </w:r>
      <w:r w:rsidRPr="00090623">
        <w:rPr>
          <w:u w:val="single"/>
        </w:rPr>
        <w:t>cannot</w:t>
      </w:r>
      <w:r>
        <w:t xml:space="preserve"> accommodate the Rate Control MAC CE (plus its subheader as a result of LCP), the MAC entity </w:t>
      </w:r>
      <w:r w:rsidRPr="00DB1727">
        <w:t xml:space="preserve">triggers </w:t>
      </w:r>
      <w:r>
        <w:t>a Scheduling Request (SR) for the Rate Control MAC CE.</w:t>
      </w:r>
    </w:p>
    <w:p w14:paraId="3B28C029" w14:textId="77777777" w:rsidR="00090623" w:rsidRDefault="00090623" w:rsidP="00844A65">
      <w:pPr>
        <w:pStyle w:val="TOC1"/>
        <w:spacing w:before="0" w:beforeAutospacing="0"/>
        <w:rPr>
          <w:rFonts w:asciiTheme="minorHAnsi" w:eastAsiaTheme="minorEastAsia" w:hAnsiTheme="minorHAnsi" w:cstheme="minorBidi"/>
          <w:kern w:val="2"/>
          <w:sz w:val="24"/>
          <w:szCs w:val="24"/>
          <w:lang/>
          <w14:ligatures w14:val="standardContextual"/>
        </w:rPr>
      </w:pPr>
      <w:r>
        <w:t>Proposal 3</w:t>
      </w:r>
      <w:r>
        <w:rPr>
          <w:rFonts w:asciiTheme="minorHAnsi" w:eastAsiaTheme="minorEastAsia" w:hAnsiTheme="minorHAnsi" w:cstheme="minorBidi"/>
          <w:kern w:val="2"/>
          <w:sz w:val="24"/>
          <w:szCs w:val="24"/>
          <w:lang/>
          <w14:ligatures w14:val="standardContextual"/>
        </w:rPr>
        <w:tab/>
      </w:r>
      <w:r>
        <w:t>[MAC-08] A triggered bit rate query is cancelled when:</w:t>
      </w:r>
    </w:p>
    <w:p w14:paraId="66F6F065" w14:textId="1F239B19" w:rsidR="00090623" w:rsidRDefault="00090623" w:rsidP="00844A65">
      <w:pPr>
        <w:pStyle w:val="TOC1"/>
        <w:numPr>
          <w:ilvl w:val="0"/>
          <w:numId w:val="57"/>
        </w:numPr>
        <w:spacing w:before="0" w:beforeAutospacing="0"/>
        <w:rPr>
          <w:rFonts w:asciiTheme="minorHAnsi" w:eastAsiaTheme="minorEastAsia" w:hAnsiTheme="minorHAnsi" w:cstheme="minorBidi"/>
          <w:kern w:val="2"/>
          <w:sz w:val="24"/>
          <w:szCs w:val="24"/>
          <w:lang/>
          <w14:ligatures w14:val="standardContextual"/>
        </w:rPr>
      </w:pPr>
      <w:r>
        <w:t xml:space="preserve">(1) MAC entity has UL resources allocated for new transmission and the allocated UL resources can accommodate the Rate Control MAC CE (plus its subheader as a result of LCP); </w:t>
      </w:r>
    </w:p>
    <w:p w14:paraId="0C7C18B9" w14:textId="4F897268" w:rsidR="00090623" w:rsidRPr="00090623" w:rsidRDefault="00090623" w:rsidP="00844A65">
      <w:pPr>
        <w:pStyle w:val="TOC1"/>
        <w:numPr>
          <w:ilvl w:val="0"/>
          <w:numId w:val="57"/>
        </w:numPr>
        <w:spacing w:before="0" w:beforeAutospacing="0"/>
        <w:rPr>
          <w:rFonts w:asciiTheme="minorHAnsi" w:eastAsiaTheme="minorEastAsia" w:hAnsiTheme="minorHAnsi" w:cstheme="minorBidi"/>
          <w:kern w:val="2"/>
          <w:sz w:val="24"/>
          <w:szCs w:val="24"/>
          <w:lang/>
          <w14:ligatures w14:val="standardContextual"/>
        </w:rPr>
      </w:pPr>
      <w:r>
        <w:t>(2) MAC Reset.</w:t>
      </w:r>
    </w:p>
    <w:p w14:paraId="0FCD16F9" w14:textId="77777777" w:rsidR="00090623" w:rsidRDefault="00090623" w:rsidP="00844A65">
      <w:pPr>
        <w:pStyle w:val="TOC1"/>
        <w:spacing w:before="0" w:beforeAutospacing="0"/>
        <w:rPr>
          <w:rFonts w:asciiTheme="minorHAnsi" w:eastAsiaTheme="minorEastAsia" w:hAnsiTheme="minorHAnsi" w:cstheme="minorBidi"/>
          <w:kern w:val="2"/>
          <w:sz w:val="24"/>
          <w:szCs w:val="24"/>
          <w:lang/>
          <w14:ligatures w14:val="standardContextual"/>
        </w:rPr>
      </w:pPr>
      <w:r>
        <w:t>Proposal 4</w:t>
      </w:r>
      <w:r>
        <w:rPr>
          <w:rFonts w:asciiTheme="minorHAnsi" w:eastAsiaTheme="minorEastAsia" w:hAnsiTheme="minorHAnsi" w:cstheme="minorBidi"/>
          <w:kern w:val="2"/>
          <w:sz w:val="24"/>
          <w:szCs w:val="24"/>
          <w:lang/>
          <w14:ligatures w14:val="standardContextual"/>
        </w:rPr>
        <w:tab/>
      </w:r>
      <w:r>
        <w:t>[MAC-05] A single Rate Control MAC CE can indicate one or multiple QoS flows.</w:t>
      </w:r>
    </w:p>
    <w:p w14:paraId="49F716EA" w14:textId="19B49C09" w:rsidR="00090623" w:rsidRDefault="00090623" w:rsidP="00844A65">
      <w:pPr>
        <w:pStyle w:val="TOC1"/>
        <w:spacing w:before="0" w:beforeAutospacing="0"/>
        <w:rPr>
          <w:rFonts w:asciiTheme="minorHAnsi" w:eastAsiaTheme="minorEastAsia" w:hAnsiTheme="minorHAnsi" w:cstheme="minorBidi"/>
          <w:kern w:val="2"/>
          <w:sz w:val="24"/>
          <w:szCs w:val="24"/>
          <w:lang/>
          <w14:ligatures w14:val="standardContextual"/>
        </w:rPr>
      </w:pPr>
      <w:r>
        <w:t>Proposal 5</w:t>
      </w:r>
      <w:r>
        <w:rPr>
          <w:rFonts w:asciiTheme="minorHAnsi" w:eastAsiaTheme="minorEastAsia" w:hAnsiTheme="minorHAnsi" w:cstheme="minorBidi"/>
          <w:kern w:val="2"/>
          <w:sz w:val="24"/>
          <w:szCs w:val="24"/>
          <w:lang/>
          <w14:ligatures w14:val="standardContextual"/>
        </w:rPr>
        <w:tab/>
      </w:r>
      <w:r>
        <w:t xml:space="preserve">[MAC-07] </w:t>
      </w:r>
      <w:r w:rsidRPr="00DD1B92">
        <w:t xml:space="preserve">If the Proposal 4 is agreed, </w:t>
      </w:r>
      <w:r>
        <w:t>define a bitmap to identify QoS flows(s) within the Rate Control MAC CE. FFS</w:t>
      </w:r>
      <w:r w:rsidR="009E4D10">
        <w:t xml:space="preserve"> on</w:t>
      </w:r>
      <w:r>
        <w:t xml:space="preserve"> the size of the bitmap.</w:t>
      </w:r>
    </w:p>
    <w:p w14:paraId="5656170F" w14:textId="2736DB49" w:rsidR="005F718E" w:rsidRPr="003A79A7" w:rsidRDefault="009150F0" w:rsidP="00844A65">
      <w:pPr>
        <w:pStyle w:val="Content"/>
        <w:spacing w:after="120"/>
      </w:pPr>
      <w:r w:rsidRPr="006270C7">
        <w:rPr>
          <w:lang w:eastAsia="zh-CN"/>
        </w:rPr>
        <w:fldChar w:fldCharType="end"/>
      </w:r>
      <w:r w:rsidR="005F718E" w:rsidRPr="006270C7">
        <w:rPr>
          <w:lang w:eastAsia="zh-CN"/>
        </w:rPr>
        <w:fldChar w:fldCharType="begin"/>
      </w:r>
      <w:r w:rsidR="005F718E" w:rsidRPr="006270C7">
        <w:rPr>
          <w:lang w:eastAsia="zh-CN"/>
        </w:rPr>
        <w:instrText xml:space="preserve"> TOC \n \t "Proposal,1" </w:instrText>
      </w:r>
      <w:r w:rsidR="005F718E" w:rsidRPr="006270C7">
        <w:rPr>
          <w:lang w:eastAsia="zh-CN"/>
        </w:rPr>
        <w:fldChar w:fldCharType="separate"/>
      </w:r>
      <w:r w:rsidR="005F718E" w:rsidRPr="006270C7">
        <w:rPr>
          <w:lang w:eastAsia="zh-CN"/>
        </w:rPr>
        <w:fldChar w:fldCharType="end"/>
      </w:r>
    </w:p>
    <w:p w14:paraId="3FBF8838" w14:textId="77777777" w:rsidR="005F718E" w:rsidRDefault="005F718E" w:rsidP="00860201">
      <w:pPr>
        <w:pStyle w:val="Heading1"/>
        <w:numPr>
          <w:ilvl w:val="0"/>
          <w:numId w:val="2"/>
        </w:numPr>
        <w:rPr>
          <w:lang w:eastAsia="zh-TW"/>
        </w:rPr>
      </w:pPr>
      <w:bookmarkStart w:id="79" w:name="_Ref434066290"/>
      <w:r w:rsidRPr="00FF4167">
        <w:t>Reference</w:t>
      </w:r>
      <w:bookmarkEnd w:id="1"/>
      <w:bookmarkEnd w:id="2"/>
      <w:bookmarkEnd w:id="79"/>
    </w:p>
    <w:p w14:paraId="30D447BB" w14:textId="3386C28A" w:rsidR="002154DE" w:rsidRPr="001C33D8" w:rsidRDefault="005F718E" w:rsidP="001C33D8">
      <w:pPr>
        <w:pStyle w:val="Reference"/>
        <w:spacing w:after="120"/>
      </w:pPr>
      <w:bookmarkStart w:id="80" w:name="_Ref197254127"/>
      <w:r w:rsidRPr="00FF4167">
        <w:t>[POST129bis][502][XR] MAC running CR and open issues (Qualcomm)</w:t>
      </w:r>
      <w:bookmarkEnd w:id="80"/>
    </w:p>
    <w:sectPr w:rsidR="002154DE" w:rsidRPr="001C33D8"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21A4ACB"/>
    <w:multiLevelType w:val="hybridMultilevel"/>
    <w:tmpl w:val="B94C1EC2"/>
    <w:lvl w:ilvl="0" w:tplc="DC96E9A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A7240"/>
    <w:multiLevelType w:val="hybridMultilevel"/>
    <w:tmpl w:val="9744B8A0"/>
    <w:lvl w:ilvl="0" w:tplc="48A8DCA0">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E95291"/>
    <w:multiLevelType w:val="hybridMultilevel"/>
    <w:tmpl w:val="ACDC262C"/>
    <w:lvl w:ilvl="0" w:tplc="940E3FCC">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65491"/>
    <w:multiLevelType w:val="hybridMultilevel"/>
    <w:tmpl w:val="E7FA1CA4"/>
    <w:lvl w:ilvl="0" w:tplc="FFFFFFFF">
      <w:start w:val="2"/>
      <w:numFmt w:val="bullet"/>
      <w:lvlText w:val="-"/>
      <w:lvlJc w:val="left"/>
      <w:pPr>
        <w:ind w:left="720" w:hanging="363"/>
      </w:pPr>
      <w:rPr>
        <w:rFonts w:ascii="Arial" w:eastAsia="Times New Roman" w:hAnsi="Arial" w:hint="default"/>
      </w:rPr>
    </w:lvl>
    <w:lvl w:ilvl="1" w:tplc="1B165F04">
      <w:start w:val="1"/>
      <w:numFmt w:val="bullet"/>
      <w:lvlText w:val="o"/>
      <w:lvlJc w:val="left"/>
      <w:pPr>
        <w:ind w:left="2268"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5"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68102C"/>
    <w:multiLevelType w:val="hybridMultilevel"/>
    <w:tmpl w:val="1EA88882"/>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73876"/>
    <w:multiLevelType w:val="hybridMultilevel"/>
    <w:tmpl w:val="89146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BD3B78"/>
    <w:multiLevelType w:val="hybridMultilevel"/>
    <w:tmpl w:val="99B2A5FA"/>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C912EF"/>
    <w:multiLevelType w:val="hybridMultilevel"/>
    <w:tmpl w:val="3EAE0A70"/>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173EA6"/>
    <w:multiLevelType w:val="hybridMultilevel"/>
    <w:tmpl w:val="6BECCD8C"/>
    <w:lvl w:ilvl="0" w:tplc="E91684A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1FE3"/>
    <w:multiLevelType w:val="hybridMultilevel"/>
    <w:tmpl w:val="BBECBDB0"/>
    <w:lvl w:ilvl="0" w:tplc="802471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025908"/>
    <w:multiLevelType w:val="multilevel"/>
    <w:tmpl w:val="94C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8E6B11"/>
    <w:multiLevelType w:val="hybridMultilevel"/>
    <w:tmpl w:val="134826FE"/>
    <w:lvl w:ilvl="0" w:tplc="ACD27F3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7146B"/>
    <w:multiLevelType w:val="hybridMultilevel"/>
    <w:tmpl w:val="E3106130"/>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1C9"/>
    <w:multiLevelType w:val="hybridMultilevel"/>
    <w:tmpl w:val="542C78B6"/>
    <w:lvl w:ilvl="0" w:tplc="ECC85A52">
      <w:start w:val="1"/>
      <w:numFmt w:val="decimal"/>
      <w:lvlText w:val="%1&gt;"/>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D3A71"/>
    <w:multiLevelType w:val="hybridMultilevel"/>
    <w:tmpl w:val="EB941CDE"/>
    <w:lvl w:ilvl="0" w:tplc="FFFFFFFF">
      <w:start w:val="2"/>
      <w:numFmt w:val="bullet"/>
      <w:lvlText w:val="-"/>
      <w:lvlJc w:val="left"/>
      <w:pPr>
        <w:ind w:left="720" w:hanging="363"/>
      </w:pPr>
      <w:rPr>
        <w:rFonts w:ascii="Arial" w:eastAsia="Times New Roman" w:hAnsi="Arial" w:hint="default"/>
      </w:rPr>
    </w:lvl>
    <w:lvl w:ilvl="1" w:tplc="9AB237EC">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20" w15:restartNumberingAfterBreak="0">
    <w:nsid w:val="351C4351"/>
    <w:multiLevelType w:val="hybridMultilevel"/>
    <w:tmpl w:val="C1649D1C"/>
    <w:lvl w:ilvl="0" w:tplc="24B23E4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73D5D47"/>
    <w:multiLevelType w:val="hybridMultilevel"/>
    <w:tmpl w:val="B0623DF6"/>
    <w:lvl w:ilvl="0" w:tplc="940E3FCC">
      <w:start w:val="2"/>
      <w:numFmt w:val="bullet"/>
      <w:lvlText w:val="-"/>
      <w:lvlJc w:val="left"/>
      <w:pPr>
        <w:ind w:left="726" w:hanging="363"/>
      </w:pPr>
      <w:rPr>
        <w:rFonts w:ascii="Arial" w:eastAsia="Times New Roman" w:hAnsi="Arial" w:hint="default"/>
      </w:rPr>
    </w:lvl>
    <w:lvl w:ilvl="1" w:tplc="04090003">
      <w:start w:val="1"/>
      <w:numFmt w:val="bullet"/>
      <w:lvlText w:val="o"/>
      <w:lvlJc w:val="left"/>
      <w:pPr>
        <w:ind w:left="2504" w:hanging="360"/>
      </w:pPr>
      <w:rPr>
        <w:rFonts w:ascii="Courier New" w:hAnsi="Courier New" w:cs="Courier New" w:hint="default"/>
      </w:rPr>
    </w:lvl>
    <w:lvl w:ilvl="2" w:tplc="04090005" w:tentative="1">
      <w:start w:val="1"/>
      <w:numFmt w:val="bullet"/>
      <w:lvlText w:val=""/>
      <w:lvlJc w:val="left"/>
      <w:pPr>
        <w:ind w:left="3224" w:hanging="360"/>
      </w:pPr>
      <w:rPr>
        <w:rFonts w:ascii="Wingdings" w:hAnsi="Wingdings" w:hint="default"/>
      </w:rPr>
    </w:lvl>
    <w:lvl w:ilvl="3" w:tplc="04090001" w:tentative="1">
      <w:start w:val="1"/>
      <w:numFmt w:val="bullet"/>
      <w:lvlText w:val=""/>
      <w:lvlJc w:val="left"/>
      <w:pPr>
        <w:ind w:left="3944" w:hanging="360"/>
      </w:pPr>
      <w:rPr>
        <w:rFonts w:ascii="Symbol" w:hAnsi="Symbol" w:hint="default"/>
      </w:rPr>
    </w:lvl>
    <w:lvl w:ilvl="4" w:tplc="04090003" w:tentative="1">
      <w:start w:val="1"/>
      <w:numFmt w:val="bullet"/>
      <w:lvlText w:val="o"/>
      <w:lvlJc w:val="left"/>
      <w:pPr>
        <w:ind w:left="4664" w:hanging="360"/>
      </w:pPr>
      <w:rPr>
        <w:rFonts w:ascii="Courier New" w:hAnsi="Courier New" w:cs="Courier New" w:hint="default"/>
      </w:rPr>
    </w:lvl>
    <w:lvl w:ilvl="5" w:tplc="04090005" w:tentative="1">
      <w:start w:val="1"/>
      <w:numFmt w:val="bullet"/>
      <w:lvlText w:val=""/>
      <w:lvlJc w:val="left"/>
      <w:pPr>
        <w:ind w:left="5384" w:hanging="360"/>
      </w:pPr>
      <w:rPr>
        <w:rFonts w:ascii="Wingdings" w:hAnsi="Wingdings" w:hint="default"/>
      </w:rPr>
    </w:lvl>
    <w:lvl w:ilvl="6" w:tplc="04090001" w:tentative="1">
      <w:start w:val="1"/>
      <w:numFmt w:val="bullet"/>
      <w:lvlText w:val=""/>
      <w:lvlJc w:val="left"/>
      <w:pPr>
        <w:ind w:left="6104" w:hanging="360"/>
      </w:pPr>
      <w:rPr>
        <w:rFonts w:ascii="Symbol" w:hAnsi="Symbol" w:hint="default"/>
      </w:rPr>
    </w:lvl>
    <w:lvl w:ilvl="7" w:tplc="04090003" w:tentative="1">
      <w:start w:val="1"/>
      <w:numFmt w:val="bullet"/>
      <w:lvlText w:val="o"/>
      <w:lvlJc w:val="left"/>
      <w:pPr>
        <w:ind w:left="6824" w:hanging="360"/>
      </w:pPr>
      <w:rPr>
        <w:rFonts w:ascii="Courier New" w:hAnsi="Courier New" w:cs="Courier New" w:hint="default"/>
      </w:rPr>
    </w:lvl>
    <w:lvl w:ilvl="8" w:tplc="04090005" w:tentative="1">
      <w:start w:val="1"/>
      <w:numFmt w:val="bullet"/>
      <w:lvlText w:val=""/>
      <w:lvlJc w:val="left"/>
      <w:pPr>
        <w:ind w:left="7544" w:hanging="360"/>
      </w:pPr>
      <w:rPr>
        <w:rFonts w:ascii="Wingdings" w:hAnsi="Wingdings" w:hint="default"/>
      </w:rPr>
    </w:lvl>
  </w:abstractNum>
  <w:abstractNum w:abstractNumId="23" w15:restartNumberingAfterBreak="0">
    <w:nsid w:val="3A563968"/>
    <w:multiLevelType w:val="hybridMultilevel"/>
    <w:tmpl w:val="F378EB2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E73E66"/>
    <w:multiLevelType w:val="hybridMultilevel"/>
    <w:tmpl w:val="1EBEA214"/>
    <w:lvl w:ilvl="0" w:tplc="940E3FCC">
      <w:start w:val="2"/>
      <w:numFmt w:val="bullet"/>
      <w:lvlText w:val="-"/>
      <w:lvlJc w:val="left"/>
      <w:pPr>
        <w:ind w:left="717"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34199"/>
    <w:multiLevelType w:val="hybridMultilevel"/>
    <w:tmpl w:val="CCF4269C"/>
    <w:lvl w:ilvl="0" w:tplc="FFFFFFFF">
      <w:start w:val="2"/>
      <w:numFmt w:val="bullet"/>
      <w:lvlText w:val="-"/>
      <w:lvlJc w:val="left"/>
      <w:pPr>
        <w:ind w:left="720" w:hanging="363"/>
      </w:pPr>
      <w:rPr>
        <w:rFonts w:ascii="Arial" w:eastAsia="Times New Roman" w:hAnsi="Arial" w:hint="default"/>
      </w:rPr>
    </w:lvl>
    <w:lvl w:ilvl="1" w:tplc="4E00B0BC">
      <w:start w:val="1"/>
      <w:numFmt w:val="bullet"/>
      <w:lvlText w:val="o"/>
      <w:lvlJc w:val="left"/>
      <w:pPr>
        <w:ind w:left="2268"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26" w15:restartNumberingAfterBreak="0">
    <w:nsid w:val="403E4894"/>
    <w:multiLevelType w:val="hybridMultilevel"/>
    <w:tmpl w:val="3A38E422"/>
    <w:lvl w:ilvl="0" w:tplc="940E3FCC">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FA067A"/>
    <w:multiLevelType w:val="hybridMultilevel"/>
    <w:tmpl w:val="510EDFFE"/>
    <w:lvl w:ilvl="0" w:tplc="FFFFFFFF">
      <w:start w:val="2"/>
      <w:numFmt w:val="bullet"/>
      <w:lvlText w:val="-"/>
      <w:lvlJc w:val="left"/>
      <w:pPr>
        <w:ind w:left="720" w:hanging="363"/>
      </w:pPr>
      <w:rPr>
        <w:rFonts w:ascii="Arial" w:eastAsia="Times New Roman" w:hAnsi="Arial" w:hint="default"/>
      </w:rPr>
    </w:lvl>
    <w:lvl w:ilvl="1" w:tplc="A1DA93F2">
      <w:start w:val="1"/>
      <w:numFmt w:val="bullet"/>
      <w:lvlText w:val="o"/>
      <w:lvlJc w:val="left"/>
      <w:pPr>
        <w:ind w:left="2268"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28" w15:restartNumberingAfterBreak="0">
    <w:nsid w:val="43E560B1"/>
    <w:multiLevelType w:val="hybridMultilevel"/>
    <w:tmpl w:val="D1A65F18"/>
    <w:lvl w:ilvl="0" w:tplc="A3CE8E1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9"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A654D4"/>
    <w:multiLevelType w:val="hybridMultilevel"/>
    <w:tmpl w:val="2F0C3F5A"/>
    <w:lvl w:ilvl="0" w:tplc="E91684A6">
      <w:start w:val="1"/>
      <w:numFmt w:val="bullet"/>
      <w:lvlText w:val="-"/>
      <w:lvlJc w:val="left"/>
      <w:pPr>
        <w:ind w:left="720" w:hanging="360"/>
      </w:pPr>
      <w:rPr>
        <w:rFonts w:ascii="Arial" w:eastAsia="SimSun" w:hAnsi="Arial" w:cs="Arial" w:hint="default"/>
      </w:rPr>
    </w:lvl>
    <w:lvl w:ilvl="1" w:tplc="E91684A6">
      <w:start w:val="1"/>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4606F"/>
    <w:multiLevelType w:val="hybridMultilevel"/>
    <w:tmpl w:val="8654E824"/>
    <w:lvl w:ilvl="0" w:tplc="FFFFFFFF">
      <w:start w:val="2"/>
      <w:numFmt w:val="bullet"/>
      <w:lvlText w:val="-"/>
      <w:lvlJc w:val="left"/>
      <w:pPr>
        <w:ind w:left="720" w:hanging="363"/>
      </w:pPr>
      <w:rPr>
        <w:rFonts w:ascii="Arial" w:eastAsia="Times New Roman" w:hAnsi="Arial" w:hint="default"/>
      </w:rPr>
    </w:lvl>
    <w:lvl w:ilvl="1" w:tplc="940E3FCC">
      <w:start w:val="2"/>
      <w:numFmt w:val="bullet"/>
      <w:lvlText w:val="-"/>
      <w:lvlJc w:val="left"/>
      <w:pPr>
        <w:ind w:left="2498" w:hanging="360"/>
      </w:pPr>
      <w:rPr>
        <w:rFonts w:ascii="Arial" w:eastAsia="Times New Roman" w:hAnsi="Arial"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3D50F1"/>
    <w:multiLevelType w:val="hybridMultilevel"/>
    <w:tmpl w:val="C364781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243707"/>
    <w:multiLevelType w:val="hybridMultilevel"/>
    <w:tmpl w:val="5F7EF0B0"/>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F420AE"/>
    <w:multiLevelType w:val="hybridMultilevel"/>
    <w:tmpl w:val="DEF4B51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C3312F"/>
    <w:multiLevelType w:val="hybridMultilevel"/>
    <w:tmpl w:val="36F02266"/>
    <w:lvl w:ilvl="0" w:tplc="940E3FCC">
      <w:start w:val="2"/>
      <w:numFmt w:val="bullet"/>
      <w:lvlText w:val="-"/>
      <w:lvlJc w:val="left"/>
      <w:pPr>
        <w:ind w:left="717"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EE63CD"/>
    <w:multiLevelType w:val="hybridMultilevel"/>
    <w:tmpl w:val="FF92071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544FCE"/>
    <w:multiLevelType w:val="hybridMultilevel"/>
    <w:tmpl w:val="D6A2B28E"/>
    <w:lvl w:ilvl="0" w:tplc="535E8E0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06F0A"/>
    <w:multiLevelType w:val="hybridMultilevel"/>
    <w:tmpl w:val="5EF0A278"/>
    <w:lvl w:ilvl="0" w:tplc="4F225EE8">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09733D"/>
    <w:multiLevelType w:val="hybridMultilevel"/>
    <w:tmpl w:val="74346978"/>
    <w:lvl w:ilvl="0" w:tplc="940E3FCC">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572FC9"/>
    <w:multiLevelType w:val="hybridMultilevel"/>
    <w:tmpl w:val="40126660"/>
    <w:lvl w:ilvl="0" w:tplc="FFFFFFFF">
      <w:start w:val="2"/>
      <w:numFmt w:val="bullet"/>
      <w:lvlText w:val="-"/>
      <w:lvlJc w:val="left"/>
      <w:pPr>
        <w:ind w:left="720" w:hanging="363"/>
      </w:pPr>
      <w:rPr>
        <w:rFonts w:ascii="Arial" w:eastAsia="Times New Roman" w:hAnsi="Arial" w:hint="default"/>
      </w:rPr>
    </w:lvl>
    <w:lvl w:ilvl="1" w:tplc="3A0EB88A">
      <w:start w:val="1"/>
      <w:numFmt w:val="bullet"/>
      <w:lvlText w:val="o"/>
      <w:lvlJc w:val="left"/>
      <w:pPr>
        <w:ind w:left="1985"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5" w15:restartNumberingAfterBreak="0">
    <w:nsid w:val="6B3B14BF"/>
    <w:multiLevelType w:val="hybridMultilevel"/>
    <w:tmpl w:val="6C321316"/>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C82306"/>
    <w:multiLevelType w:val="hybridMultilevel"/>
    <w:tmpl w:val="CB82CE04"/>
    <w:lvl w:ilvl="0" w:tplc="E91684A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1DC5E33"/>
    <w:multiLevelType w:val="hybridMultilevel"/>
    <w:tmpl w:val="13C25F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6B05FA"/>
    <w:multiLevelType w:val="hybridMultilevel"/>
    <w:tmpl w:val="6FD6DC8C"/>
    <w:lvl w:ilvl="0" w:tplc="00587D86">
      <w:start w:val="2"/>
      <w:numFmt w:val="bullet"/>
      <w:lvlText w:val="-"/>
      <w:lvlJc w:val="left"/>
      <w:pPr>
        <w:ind w:left="726" w:hanging="363"/>
      </w:pPr>
      <w:rPr>
        <w:rFonts w:ascii="Arial" w:eastAsia="Times New Roman" w:hAnsi="Arial" w:hint="default"/>
      </w:rPr>
    </w:lvl>
    <w:lvl w:ilvl="1" w:tplc="FFFFFFFF">
      <w:start w:val="2"/>
      <w:numFmt w:val="bullet"/>
      <w:lvlText w:val="-"/>
      <w:lvlJc w:val="left"/>
      <w:pPr>
        <w:ind w:left="1370" w:hanging="360"/>
      </w:pPr>
      <w:rPr>
        <w:rFonts w:ascii="Arial" w:eastAsia="Times New Roman" w:hAnsi="Arial" w:hint="default"/>
      </w:rPr>
    </w:lvl>
    <w:lvl w:ilvl="2" w:tplc="FFFFFFFF" w:tentative="1">
      <w:start w:val="1"/>
      <w:numFmt w:val="bullet"/>
      <w:lvlText w:val=""/>
      <w:lvlJc w:val="left"/>
      <w:pPr>
        <w:ind w:left="2090" w:hanging="360"/>
      </w:pPr>
      <w:rPr>
        <w:rFonts w:ascii="Wingdings" w:hAnsi="Wingdings" w:hint="default"/>
      </w:rPr>
    </w:lvl>
    <w:lvl w:ilvl="3" w:tplc="FFFFFFFF" w:tentative="1">
      <w:start w:val="1"/>
      <w:numFmt w:val="bullet"/>
      <w:lvlText w:val=""/>
      <w:lvlJc w:val="left"/>
      <w:pPr>
        <w:ind w:left="2810" w:hanging="360"/>
      </w:pPr>
      <w:rPr>
        <w:rFonts w:ascii="Symbol" w:hAnsi="Symbol" w:hint="default"/>
      </w:rPr>
    </w:lvl>
    <w:lvl w:ilvl="4" w:tplc="FFFFFFFF" w:tentative="1">
      <w:start w:val="1"/>
      <w:numFmt w:val="bullet"/>
      <w:lvlText w:val="o"/>
      <w:lvlJc w:val="left"/>
      <w:pPr>
        <w:ind w:left="3530" w:hanging="360"/>
      </w:pPr>
      <w:rPr>
        <w:rFonts w:ascii="Courier New" w:hAnsi="Courier New" w:cs="Courier New" w:hint="default"/>
      </w:rPr>
    </w:lvl>
    <w:lvl w:ilvl="5" w:tplc="FFFFFFFF" w:tentative="1">
      <w:start w:val="1"/>
      <w:numFmt w:val="bullet"/>
      <w:lvlText w:val=""/>
      <w:lvlJc w:val="left"/>
      <w:pPr>
        <w:ind w:left="4250" w:hanging="360"/>
      </w:pPr>
      <w:rPr>
        <w:rFonts w:ascii="Wingdings" w:hAnsi="Wingdings" w:hint="default"/>
      </w:rPr>
    </w:lvl>
    <w:lvl w:ilvl="6" w:tplc="FFFFFFFF" w:tentative="1">
      <w:start w:val="1"/>
      <w:numFmt w:val="bullet"/>
      <w:lvlText w:val=""/>
      <w:lvlJc w:val="left"/>
      <w:pPr>
        <w:ind w:left="4970" w:hanging="360"/>
      </w:pPr>
      <w:rPr>
        <w:rFonts w:ascii="Symbol" w:hAnsi="Symbol" w:hint="default"/>
      </w:rPr>
    </w:lvl>
    <w:lvl w:ilvl="7" w:tplc="FFFFFFFF" w:tentative="1">
      <w:start w:val="1"/>
      <w:numFmt w:val="bullet"/>
      <w:lvlText w:val="o"/>
      <w:lvlJc w:val="left"/>
      <w:pPr>
        <w:ind w:left="5690" w:hanging="360"/>
      </w:pPr>
      <w:rPr>
        <w:rFonts w:ascii="Courier New" w:hAnsi="Courier New" w:cs="Courier New" w:hint="default"/>
      </w:rPr>
    </w:lvl>
    <w:lvl w:ilvl="8" w:tplc="FFFFFFFF" w:tentative="1">
      <w:start w:val="1"/>
      <w:numFmt w:val="bullet"/>
      <w:lvlText w:val=""/>
      <w:lvlJc w:val="left"/>
      <w:pPr>
        <w:ind w:left="6410" w:hanging="360"/>
      </w:pPr>
      <w:rPr>
        <w:rFonts w:ascii="Wingdings" w:hAnsi="Wingdings" w:hint="default"/>
      </w:rPr>
    </w:lvl>
  </w:abstractNum>
  <w:abstractNum w:abstractNumId="50" w15:restartNumberingAfterBreak="0">
    <w:nsid w:val="78C45795"/>
    <w:multiLevelType w:val="hybridMultilevel"/>
    <w:tmpl w:val="52E45A34"/>
    <w:lvl w:ilvl="0" w:tplc="C78A9FE0">
      <w:start w:val="1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6551E8"/>
    <w:multiLevelType w:val="hybridMultilevel"/>
    <w:tmpl w:val="26CCAAE4"/>
    <w:lvl w:ilvl="0" w:tplc="FFFFFFFF">
      <w:start w:val="2"/>
      <w:numFmt w:val="bullet"/>
      <w:lvlText w:val="-"/>
      <w:lvlJc w:val="left"/>
      <w:pPr>
        <w:ind w:left="720" w:hanging="363"/>
      </w:pPr>
      <w:rPr>
        <w:rFonts w:ascii="Arial" w:eastAsia="Times New Roman" w:hAnsi="Arial" w:hint="default"/>
      </w:rPr>
    </w:lvl>
    <w:lvl w:ilvl="1" w:tplc="7B8C1964">
      <w:start w:val="1"/>
      <w:numFmt w:val="bullet"/>
      <w:lvlText w:val="o"/>
      <w:lvlJc w:val="left"/>
      <w:pPr>
        <w:ind w:left="1985"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52" w15:restartNumberingAfterBreak="0">
    <w:nsid w:val="7FDE31FE"/>
    <w:multiLevelType w:val="hybridMultilevel"/>
    <w:tmpl w:val="1792845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21"/>
  </w:num>
  <w:num w:numId="2" w16cid:durableId="15513032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47"/>
  </w:num>
  <w:num w:numId="4" w16cid:durableId="951472591">
    <w:abstractNumId w:val="14"/>
  </w:num>
  <w:num w:numId="5" w16cid:durableId="140582985">
    <w:abstractNumId w:val="31"/>
  </w:num>
  <w:num w:numId="6" w16cid:durableId="686640496">
    <w:abstractNumId w:val="39"/>
  </w:num>
  <w:num w:numId="7" w16cid:durableId="1715042058">
    <w:abstractNumId w:val="5"/>
  </w:num>
  <w:num w:numId="8" w16cid:durableId="1682391644">
    <w:abstractNumId w:val="34"/>
  </w:num>
  <w:num w:numId="9" w16cid:durableId="317152260">
    <w:abstractNumId w:val="32"/>
  </w:num>
  <w:num w:numId="10" w16cid:durableId="589001322">
    <w:abstractNumId w:val="18"/>
  </w:num>
  <w:num w:numId="11" w16cid:durableId="628752510">
    <w:abstractNumId w:val="21"/>
  </w:num>
  <w:num w:numId="12" w16cid:durableId="1169753898">
    <w:abstractNumId w:val="0"/>
  </w:num>
  <w:num w:numId="13" w16cid:durableId="808741533">
    <w:abstractNumId w:val="6"/>
  </w:num>
  <w:num w:numId="14" w16cid:durableId="394161603">
    <w:abstractNumId w:val="31"/>
    <w:lvlOverride w:ilvl="0">
      <w:startOverride w:val="1"/>
    </w:lvlOverride>
  </w:num>
  <w:num w:numId="15" w16cid:durableId="557207811">
    <w:abstractNumId w:val="29"/>
  </w:num>
  <w:num w:numId="16" w16cid:durableId="39935765">
    <w:abstractNumId w:val="17"/>
  </w:num>
  <w:num w:numId="17" w16cid:durableId="721363184">
    <w:abstractNumId w:val="28"/>
  </w:num>
  <w:num w:numId="18" w16cid:durableId="2000115435">
    <w:abstractNumId w:val="12"/>
  </w:num>
  <w:num w:numId="19" w16cid:durableId="316766640">
    <w:abstractNumId w:val="10"/>
  </w:num>
  <w:num w:numId="20" w16cid:durableId="267587722">
    <w:abstractNumId w:val="16"/>
  </w:num>
  <w:num w:numId="21" w16cid:durableId="1537428774">
    <w:abstractNumId w:val="13"/>
  </w:num>
  <w:num w:numId="22" w16cid:durableId="1781947415">
    <w:abstractNumId w:val="23"/>
  </w:num>
  <w:num w:numId="23" w16cid:durableId="1573928562">
    <w:abstractNumId w:val="35"/>
  </w:num>
  <w:num w:numId="24" w16cid:durableId="2043164691">
    <w:abstractNumId w:val="52"/>
  </w:num>
  <w:num w:numId="25" w16cid:durableId="1340039474">
    <w:abstractNumId w:val="50"/>
  </w:num>
  <w:num w:numId="26" w16cid:durableId="715201349">
    <w:abstractNumId w:val="40"/>
  </w:num>
  <w:num w:numId="27" w16cid:durableId="708342570">
    <w:abstractNumId w:val="48"/>
  </w:num>
  <w:num w:numId="28" w16cid:durableId="635331142">
    <w:abstractNumId w:val="37"/>
  </w:num>
  <w:num w:numId="29" w16cid:durableId="1685399144">
    <w:abstractNumId w:val="8"/>
  </w:num>
  <w:num w:numId="30" w16cid:durableId="632834906">
    <w:abstractNumId w:val="22"/>
  </w:num>
  <w:num w:numId="31" w16cid:durableId="166792710">
    <w:abstractNumId w:val="30"/>
  </w:num>
  <w:num w:numId="32" w16cid:durableId="1746875218">
    <w:abstractNumId w:val="11"/>
  </w:num>
  <w:num w:numId="33" w16cid:durableId="1681464214">
    <w:abstractNumId w:val="20"/>
  </w:num>
  <w:num w:numId="34" w16cid:durableId="1445227166">
    <w:abstractNumId w:val="46"/>
  </w:num>
  <w:num w:numId="35" w16cid:durableId="1396320289">
    <w:abstractNumId w:val="26"/>
  </w:num>
  <w:num w:numId="36" w16cid:durableId="184834823">
    <w:abstractNumId w:val="4"/>
  </w:num>
  <w:num w:numId="37" w16cid:durableId="430204325">
    <w:abstractNumId w:val="27"/>
  </w:num>
  <w:num w:numId="38" w16cid:durableId="859395333">
    <w:abstractNumId w:val="19"/>
  </w:num>
  <w:num w:numId="39" w16cid:durableId="1152451192">
    <w:abstractNumId w:val="25"/>
  </w:num>
  <w:num w:numId="40" w16cid:durableId="90126196">
    <w:abstractNumId w:val="51"/>
  </w:num>
  <w:num w:numId="41" w16cid:durableId="2067561370">
    <w:abstractNumId w:val="44"/>
  </w:num>
  <w:num w:numId="42" w16cid:durableId="916787977">
    <w:abstractNumId w:val="3"/>
  </w:num>
  <w:num w:numId="43" w16cid:durableId="1316494553">
    <w:abstractNumId w:val="43"/>
  </w:num>
  <w:num w:numId="44" w16cid:durableId="1191650924">
    <w:abstractNumId w:val="33"/>
  </w:num>
  <w:num w:numId="45" w16cid:durableId="1705708849">
    <w:abstractNumId w:val="49"/>
  </w:num>
  <w:num w:numId="46" w16cid:durableId="1564951655">
    <w:abstractNumId w:val="42"/>
  </w:num>
  <w:num w:numId="47" w16cid:durableId="1508203578">
    <w:abstractNumId w:val="38"/>
  </w:num>
  <w:num w:numId="48" w16cid:durableId="129372572">
    <w:abstractNumId w:val="24"/>
  </w:num>
  <w:num w:numId="49" w16cid:durableId="2023436777">
    <w:abstractNumId w:val="1"/>
  </w:num>
  <w:num w:numId="50" w16cid:durableId="930553633">
    <w:abstractNumId w:val="45"/>
  </w:num>
  <w:num w:numId="51" w16cid:durableId="819930784">
    <w:abstractNumId w:val="9"/>
  </w:num>
  <w:num w:numId="52" w16cid:durableId="682322807">
    <w:abstractNumId w:val="21"/>
  </w:num>
  <w:num w:numId="53" w16cid:durableId="1627932113">
    <w:abstractNumId w:val="41"/>
  </w:num>
  <w:num w:numId="54" w16cid:durableId="810948593">
    <w:abstractNumId w:val="15"/>
  </w:num>
  <w:num w:numId="55" w16cid:durableId="1007563607">
    <w:abstractNumId w:val="36"/>
  </w:num>
  <w:num w:numId="56" w16cid:durableId="1154175004">
    <w:abstractNumId w:val="2"/>
  </w:num>
  <w:num w:numId="57" w16cid:durableId="767964994">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77C"/>
    <w:rsid w:val="00017520"/>
    <w:rsid w:val="00021451"/>
    <w:rsid w:val="00021A5C"/>
    <w:rsid w:val="00021E27"/>
    <w:rsid w:val="0003227D"/>
    <w:rsid w:val="00032F7B"/>
    <w:rsid w:val="00033AD9"/>
    <w:rsid w:val="00041D42"/>
    <w:rsid w:val="000446AF"/>
    <w:rsid w:val="00045A0C"/>
    <w:rsid w:val="00045CA8"/>
    <w:rsid w:val="000516CC"/>
    <w:rsid w:val="00054827"/>
    <w:rsid w:val="00056716"/>
    <w:rsid w:val="000630E0"/>
    <w:rsid w:val="00065339"/>
    <w:rsid w:val="000655DD"/>
    <w:rsid w:val="00067F4E"/>
    <w:rsid w:val="00077F7F"/>
    <w:rsid w:val="00085A23"/>
    <w:rsid w:val="00087D0E"/>
    <w:rsid w:val="00090015"/>
    <w:rsid w:val="00090623"/>
    <w:rsid w:val="00092A81"/>
    <w:rsid w:val="00093231"/>
    <w:rsid w:val="00095CFA"/>
    <w:rsid w:val="000A1A7C"/>
    <w:rsid w:val="000A21BF"/>
    <w:rsid w:val="000A652A"/>
    <w:rsid w:val="000B20AC"/>
    <w:rsid w:val="000B2D04"/>
    <w:rsid w:val="000B5481"/>
    <w:rsid w:val="000B6788"/>
    <w:rsid w:val="000B7D86"/>
    <w:rsid w:val="000C30AB"/>
    <w:rsid w:val="000D2ADF"/>
    <w:rsid w:val="000D7AB5"/>
    <w:rsid w:val="000E2004"/>
    <w:rsid w:val="000E39C2"/>
    <w:rsid w:val="000E42E8"/>
    <w:rsid w:val="000F56C2"/>
    <w:rsid w:val="000F6BAB"/>
    <w:rsid w:val="0010033D"/>
    <w:rsid w:val="00100C04"/>
    <w:rsid w:val="00100DED"/>
    <w:rsid w:val="001025F9"/>
    <w:rsid w:val="001036AC"/>
    <w:rsid w:val="00104738"/>
    <w:rsid w:val="00104B74"/>
    <w:rsid w:val="001053E8"/>
    <w:rsid w:val="001069E2"/>
    <w:rsid w:val="00107761"/>
    <w:rsid w:val="001167F5"/>
    <w:rsid w:val="001175DA"/>
    <w:rsid w:val="00117F6F"/>
    <w:rsid w:val="00122C72"/>
    <w:rsid w:val="00123E44"/>
    <w:rsid w:val="00125CE0"/>
    <w:rsid w:val="00131303"/>
    <w:rsid w:val="00133616"/>
    <w:rsid w:val="00133771"/>
    <w:rsid w:val="00134C54"/>
    <w:rsid w:val="0013724B"/>
    <w:rsid w:val="00137411"/>
    <w:rsid w:val="00140B9F"/>
    <w:rsid w:val="00144FCE"/>
    <w:rsid w:val="00150E52"/>
    <w:rsid w:val="00152052"/>
    <w:rsid w:val="00153049"/>
    <w:rsid w:val="001543D7"/>
    <w:rsid w:val="00161A49"/>
    <w:rsid w:val="0016210B"/>
    <w:rsid w:val="00162F4A"/>
    <w:rsid w:val="00163CAE"/>
    <w:rsid w:val="00165CD8"/>
    <w:rsid w:val="0016726A"/>
    <w:rsid w:val="001678D7"/>
    <w:rsid w:val="001679FE"/>
    <w:rsid w:val="00167BE7"/>
    <w:rsid w:val="001718C1"/>
    <w:rsid w:val="0017279F"/>
    <w:rsid w:val="00175810"/>
    <w:rsid w:val="001762A6"/>
    <w:rsid w:val="001778CC"/>
    <w:rsid w:val="0018059A"/>
    <w:rsid w:val="001821C6"/>
    <w:rsid w:val="001954FF"/>
    <w:rsid w:val="0019555B"/>
    <w:rsid w:val="00197214"/>
    <w:rsid w:val="001B1BD4"/>
    <w:rsid w:val="001B48F1"/>
    <w:rsid w:val="001B6815"/>
    <w:rsid w:val="001B77EE"/>
    <w:rsid w:val="001C1751"/>
    <w:rsid w:val="001C176C"/>
    <w:rsid w:val="001C27AB"/>
    <w:rsid w:val="001C2A90"/>
    <w:rsid w:val="001C2E5D"/>
    <w:rsid w:val="001C33D8"/>
    <w:rsid w:val="001C3DF2"/>
    <w:rsid w:val="001C4062"/>
    <w:rsid w:val="001C566D"/>
    <w:rsid w:val="001D136B"/>
    <w:rsid w:val="001E0B8C"/>
    <w:rsid w:val="001E4BE6"/>
    <w:rsid w:val="001E4C00"/>
    <w:rsid w:val="001E531D"/>
    <w:rsid w:val="001E536C"/>
    <w:rsid w:val="001E6827"/>
    <w:rsid w:val="001E7E06"/>
    <w:rsid w:val="001F51CE"/>
    <w:rsid w:val="001F6FFB"/>
    <w:rsid w:val="00200663"/>
    <w:rsid w:val="00214A15"/>
    <w:rsid w:val="002153B2"/>
    <w:rsid w:val="002154DE"/>
    <w:rsid w:val="002219D9"/>
    <w:rsid w:val="00222AB6"/>
    <w:rsid w:val="0022639E"/>
    <w:rsid w:val="00232034"/>
    <w:rsid w:val="00234367"/>
    <w:rsid w:val="00234CE7"/>
    <w:rsid w:val="00236FBA"/>
    <w:rsid w:val="00240F79"/>
    <w:rsid w:val="0024261B"/>
    <w:rsid w:val="002429D0"/>
    <w:rsid w:val="00245DFE"/>
    <w:rsid w:val="00250270"/>
    <w:rsid w:val="002504D1"/>
    <w:rsid w:val="002520D3"/>
    <w:rsid w:val="00252B2E"/>
    <w:rsid w:val="00252EA6"/>
    <w:rsid w:val="00255586"/>
    <w:rsid w:val="00266476"/>
    <w:rsid w:val="002710B9"/>
    <w:rsid w:val="0027287C"/>
    <w:rsid w:val="00275713"/>
    <w:rsid w:val="00275B2F"/>
    <w:rsid w:val="00275FED"/>
    <w:rsid w:val="00276DF2"/>
    <w:rsid w:val="0028096D"/>
    <w:rsid w:val="00283BD9"/>
    <w:rsid w:val="00286A4D"/>
    <w:rsid w:val="00287156"/>
    <w:rsid w:val="00294462"/>
    <w:rsid w:val="00294FE8"/>
    <w:rsid w:val="00295BE7"/>
    <w:rsid w:val="002A150D"/>
    <w:rsid w:val="002A2FC3"/>
    <w:rsid w:val="002A49B7"/>
    <w:rsid w:val="002A4D1C"/>
    <w:rsid w:val="002A5A8A"/>
    <w:rsid w:val="002A781B"/>
    <w:rsid w:val="002B5EB3"/>
    <w:rsid w:val="002B7129"/>
    <w:rsid w:val="002B754A"/>
    <w:rsid w:val="002B7766"/>
    <w:rsid w:val="002B7AEB"/>
    <w:rsid w:val="002C4732"/>
    <w:rsid w:val="002C4B45"/>
    <w:rsid w:val="002C5CD0"/>
    <w:rsid w:val="002C72B0"/>
    <w:rsid w:val="002D0848"/>
    <w:rsid w:val="002D0F53"/>
    <w:rsid w:val="002D2374"/>
    <w:rsid w:val="002D4F70"/>
    <w:rsid w:val="002D56F3"/>
    <w:rsid w:val="002D62DE"/>
    <w:rsid w:val="002E2380"/>
    <w:rsid w:val="002E305B"/>
    <w:rsid w:val="002E380D"/>
    <w:rsid w:val="002E4342"/>
    <w:rsid w:val="002E46F5"/>
    <w:rsid w:val="002F1C7B"/>
    <w:rsid w:val="002F3482"/>
    <w:rsid w:val="002F50B0"/>
    <w:rsid w:val="00301101"/>
    <w:rsid w:val="00305609"/>
    <w:rsid w:val="00307D34"/>
    <w:rsid w:val="003202D7"/>
    <w:rsid w:val="00320F40"/>
    <w:rsid w:val="00323AE5"/>
    <w:rsid w:val="00325378"/>
    <w:rsid w:val="0032579F"/>
    <w:rsid w:val="00327D5F"/>
    <w:rsid w:val="003309F9"/>
    <w:rsid w:val="00331B3E"/>
    <w:rsid w:val="00334785"/>
    <w:rsid w:val="0033502B"/>
    <w:rsid w:val="0034008F"/>
    <w:rsid w:val="003404D5"/>
    <w:rsid w:val="00343B2A"/>
    <w:rsid w:val="00350D24"/>
    <w:rsid w:val="00350E83"/>
    <w:rsid w:val="00351476"/>
    <w:rsid w:val="00353993"/>
    <w:rsid w:val="00354AA4"/>
    <w:rsid w:val="00354C8D"/>
    <w:rsid w:val="003563F4"/>
    <w:rsid w:val="00357D72"/>
    <w:rsid w:val="00363594"/>
    <w:rsid w:val="00365927"/>
    <w:rsid w:val="00366B60"/>
    <w:rsid w:val="00367E80"/>
    <w:rsid w:val="003723A0"/>
    <w:rsid w:val="00372BA6"/>
    <w:rsid w:val="0038307C"/>
    <w:rsid w:val="00386FB5"/>
    <w:rsid w:val="00390D14"/>
    <w:rsid w:val="00393AF1"/>
    <w:rsid w:val="00393F1E"/>
    <w:rsid w:val="00395E4E"/>
    <w:rsid w:val="00396F26"/>
    <w:rsid w:val="003A3AEC"/>
    <w:rsid w:val="003A4B49"/>
    <w:rsid w:val="003A6AE5"/>
    <w:rsid w:val="003A7078"/>
    <w:rsid w:val="003A79A7"/>
    <w:rsid w:val="003B2408"/>
    <w:rsid w:val="003B3BE6"/>
    <w:rsid w:val="003B61E9"/>
    <w:rsid w:val="003B7E9D"/>
    <w:rsid w:val="003C08D9"/>
    <w:rsid w:val="003C0AF7"/>
    <w:rsid w:val="003C5E1D"/>
    <w:rsid w:val="003C6698"/>
    <w:rsid w:val="003C7229"/>
    <w:rsid w:val="003C7C93"/>
    <w:rsid w:val="003D152D"/>
    <w:rsid w:val="003D1B4C"/>
    <w:rsid w:val="003D1F42"/>
    <w:rsid w:val="003D337F"/>
    <w:rsid w:val="003D4383"/>
    <w:rsid w:val="003D5EDB"/>
    <w:rsid w:val="003D7A37"/>
    <w:rsid w:val="003E0857"/>
    <w:rsid w:val="003E41D9"/>
    <w:rsid w:val="003E4BD3"/>
    <w:rsid w:val="003E5DB6"/>
    <w:rsid w:val="003E62C1"/>
    <w:rsid w:val="003E6550"/>
    <w:rsid w:val="003E6E71"/>
    <w:rsid w:val="003E7CF0"/>
    <w:rsid w:val="003F4FAE"/>
    <w:rsid w:val="003F58DD"/>
    <w:rsid w:val="0040319B"/>
    <w:rsid w:val="00406C10"/>
    <w:rsid w:val="004111DB"/>
    <w:rsid w:val="0041693F"/>
    <w:rsid w:val="00417198"/>
    <w:rsid w:val="00420FC9"/>
    <w:rsid w:val="00421521"/>
    <w:rsid w:val="0042215A"/>
    <w:rsid w:val="004235BF"/>
    <w:rsid w:val="00425A58"/>
    <w:rsid w:val="0042683F"/>
    <w:rsid w:val="004320E1"/>
    <w:rsid w:val="004357C1"/>
    <w:rsid w:val="00436223"/>
    <w:rsid w:val="00444944"/>
    <w:rsid w:val="00445E01"/>
    <w:rsid w:val="00451222"/>
    <w:rsid w:val="00466831"/>
    <w:rsid w:val="00474353"/>
    <w:rsid w:val="00476E93"/>
    <w:rsid w:val="00480395"/>
    <w:rsid w:val="0048304B"/>
    <w:rsid w:val="00484FA7"/>
    <w:rsid w:val="0049088A"/>
    <w:rsid w:val="00491E7D"/>
    <w:rsid w:val="00493552"/>
    <w:rsid w:val="004956A8"/>
    <w:rsid w:val="00495E76"/>
    <w:rsid w:val="004A0CDE"/>
    <w:rsid w:val="004A2FD6"/>
    <w:rsid w:val="004A5B0D"/>
    <w:rsid w:val="004A6422"/>
    <w:rsid w:val="004B67AE"/>
    <w:rsid w:val="004B764D"/>
    <w:rsid w:val="004C5B58"/>
    <w:rsid w:val="004C6014"/>
    <w:rsid w:val="004C68BC"/>
    <w:rsid w:val="004C7113"/>
    <w:rsid w:val="004D5FBA"/>
    <w:rsid w:val="004D6D2F"/>
    <w:rsid w:val="004D6FBB"/>
    <w:rsid w:val="004E1512"/>
    <w:rsid w:val="004E4131"/>
    <w:rsid w:val="004E4684"/>
    <w:rsid w:val="004E67D9"/>
    <w:rsid w:val="004F004F"/>
    <w:rsid w:val="004F1C0D"/>
    <w:rsid w:val="004F2C54"/>
    <w:rsid w:val="0050192C"/>
    <w:rsid w:val="00502FA6"/>
    <w:rsid w:val="00504658"/>
    <w:rsid w:val="00506E25"/>
    <w:rsid w:val="0051416A"/>
    <w:rsid w:val="00514FD9"/>
    <w:rsid w:val="00516BE5"/>
    <w:rsid w:val="00521EF7"/>
    <w:rsid w:val="00523745"/>
    <w:rsid w:val="00523F40"/>
    <w:rsid w:val="00526344"/>
    <w:rsid w:val="005315A1"/>
    <w:rsid w:val="00542A25"/>
    <w:rsid w:val="00543981"/>
    <w:rsid w:val="005452A4"/>
    <w:rsid w:val="005460C2"/>
    <w:rsid w:val="00551626"/>
    <w:rsid w:val="005539F1"/>
    <w:rsid w:val="005544CD"/>
    <w:rsid w:val="005625C7"/>
    <w:rsid w:val="00562802"/>
    <w:rsid w:val="00564651"/>
    <w:rsid w:val="005665C7"/>
    <w:rsid w:val="005717E0"/>
    <w:rsid w:val="005737CF"/>
    <w:rsid w:val="00573FCB"/>
    <w:rsid w:val="00575C4E"/>
    <w:rsid w:val="00576060"/>
    <w:rsid w:val="00576836"/>
    <w:rsid w:val="00576ED1"/>
    <w:rsid w:val="005772F6"/>
    <w:rsid w:val="005807C2"/>
    <w:rsid w:val="0058181D"/>
    <w:rsid w:val="0058351B"/>
    <w:rsid w:val="00587164"/>
    <w:rsid w:val="00587768"/>
    <w:rsid w:val="00593705"/>
    <w:rsid w:val="00593F0D"/>
    <w:rsid w:val="00596938"/>
    <w:rsid w:val="005A0192"/>
    <w:rsid w:val="005A07F3"/>
    <w:rsid w:val="005A42A7"/>
    <w:rsid w:val="005B0235"/>
    <w:rsid w:val="005B1307"/>
    <w:rsid w:val="005B185D"/>
    <w:rsid w:val="005B266B"/>
    <w:rsid w:val="005B26E9"/>
    <w:rsid w:val="005B4701"/>
    <w:rsid w:val="005B4B1C"/>
    <w:rsid w:val="005B57DB"/>
    <w:rsid w:val="005B64E4"/>
    <w:rsid w:val="005B6E11"/>
    <w:rsid w:val="005B7F19"/>
    <w:rsid w:val="005C195E"/>
    <w:rsid w:val="005C5EB7"/>
    <w:rsid w:val="005C6E9D"/>
    <w:rsid w:val="005D025D"/>
    <w:rsid w:val="005D11BF"/>
    <w:rsid w:val="005D19A2"/>
    <w:rsid w:val="005D291A"/>
    <w:rsid w:val="005D32D9"/>
    <w:rsid w:val="005D4115"/>
    <w:rsid w:val="005D697C"/>
    <w:rsid w:val="005E44C9"/>
    <w:rsid w:val="005E5E8D"/>
    <w:rsid w:val="005F1125"/>
    <w:rsid w:val="005F22FE"/>
    <w:rsid w:val="005F718E"/>
    <w:rsid w:val="00600009"/>
    <w:rsid w:val="006053E7"/>
    <w:rsid w:val="00605CC5"/>
    <w:rsid w:val="00612454"/>
    <w:rsid w:val="0061265D"/>
    <w:rsid w:val="00612A93"/>
    <w:rsid w:val="006152EB"/>
    <w:rsid w:val="00621CC8"/>
    <w:rsid w:val="006270C7"/>
    <w:rsid w:val="00627B5F"/>
    <w:rsid w:val="0063022D"/>
    <w:rsid w:val="00631086"/>
    <w:rsid w:val="00634293"/>
    <w:rsid w:val="00634CDC"/>
    <w:rsid w:val="00636D32"/>
    <w:rsid w:val="006430B2"/>
    <w:rsid w:val="00644D1F"/>
    <w:rsid w:val="0064768B"/>
    <w:rsid w:val="006506F5"/>
    <w:rsid w:val="00650A2D"/>
    <w:rsid w:val="00650BAD"/>
    <w:rsid w:val="006546B6"/>
    <w:rsid w:val="0065540E"/>
    <w:rsid w:val="00655453"/>
    <w:rsid w:val="00657E6C"/>
    <w:rsid w:val="006607C9"/>
    <w:rsid w:val="00667486"/>
    <w:rsid w:val="0067032F"/>
    <w:rsid w:val="00673B93"/>
    <w:rsid w:val="00674EDD"/>
    <w:rsid w:val="00674FC4"/>
    <w:rsid w:val="00680099"/>
    <w:rsid w:val="00681744"/>
    <w:rsid w:val="00681AFF"/>
    <w:rsid w:val="00684C79"/>
    <w:rsid w:val="006852D8"/>
    <w:rsid w:val="006873D1"/>
    <w:rsid w:val="006879EE"/>
    <w:rsid w:val="00687FEC"/>
    <w:rsid w:val="00692569"/>
    <w:rsid w:val="00692648"/>
    <w:rsid w:val="0069494F"/>
    <w:rsid w:val="006A0820"/>
    <w:rsid w:val="006A419F"/>
    <w:rsid w:val="006B3946"/>
    <w:rsid w:val="006B5233"/>
    <w:rsid w:val="006C119B"/>
    <w:rsid w:val="006C1DC4"/>
    <w:rsid w:val="006C3145"/>
    <w:rsid w:val="006C4F24"/>
    <w:rsid w:val="006C53D4"/>
    <w:rsid w:val="006C548C"/>
    <w:rsid w:val="006C6D8B"/>
    <w:rsid w:val="006C73B1"/>
    <w:rsid w:val="006D2252"/>
    <w:rsid w:val="006D545E"/>
    <w:rsid w:val="006D6ABD"/>
    <w:rsid w:val="006E1B1E"/>
    <w:rsid w:val="006E4BB1"/>
    <w:rsid w:val="006F3FA7"/>
    <w:rsid w:val="006F65EA"/>
    <w:rsid w:val="0070146B"/>
    <w:rsid w:val="007021D5"/>
    <w:rsid w:val="00702959"/>
    <w:rsid w:val="00703087"/>
    <w:rsid w:val="00705150"/>
    <w:rsid w:val="0070633E"/>
    <w:rsid w:val="00706DCB"/>
    <w:rsid w:val="007110B1"/>
    <w:rsid w:val="00715ED8"/>
    <w:rsid w:val="00720A21"/>
    <w:rsid w:val="00723F24"/>
    <w:rsid w:val="00724CD3"/>
    <w:rsid w:val="0072549E"/>
    <w:rsid w:val="0072681D"/>
    <w:rsid w:val="007342AA"/>
    <w:rsid w:val="0073671C"/>
    <w:rsid w:val="00740D37"/>
    <w:rsid w:val="007411AE"/>
    <w:rsid w:val="00742781"/>
    <w:rsid w:val="00743229"/>
    <w:rsid w:val="00744441"/>
    <w:rsid w:val="007444E7"/>
    <w:rsid w:val="007446DE"/>
    <w:rsid w:val="0074552E"/>
    <w:rsid w:val="00750185"/>
    <w:rsid w:val="00750F76"/>
    <w:rsid w:val="00760C77"/>
    <w:rsid w:val="00760DD8"/>
    <w:rsid w:val="0076166D"/>
    <w:rsid w:val="00761A6D"/>
    <w:rsid w:val="00763DB3"/>
    <w:rsid w:val="007643FF"/>
    <w:rsid w:val="007673C8"/>
    <w:rsid w:val="007726E0"/>
    <w:rsid w:val="00772B59"/>
    <w:rsid w:val="00773BDE"/>
    <w:rsid w:val="00776D76"/>
    <w:rsid w:val="00780473"/>
    <w:rsid w:val="00786ED1"/>
    <w:rsid w:val="007919CE"/>
    <w:rsid w:val="00793486"/>
    <w:rsid w:val="00794574"/>
    <w:rsid w:val="0079556F"/>
    <w:rsid w:val="00797247"/>
    <w:rsid w:val="007A0AC8"/>
    <w:rsid w:val="007B0D1F"/>
    <w:rsid w:val="007B4671"/>
    <w:rsid w:val="007C24B1"/>
    <w:rsid w:val="007C5467"/>
    <w:rsid w:val="007C6038"/>
    <w:rsid w:val="007D1602"/>
    <w:rsid w:val="007D5044"/>
    <w:rsid w:val="007E1859"/>
    <w:rsid w:val="007E1BF3"/>
    <w:rsid w:val="007E71D2"/>
    <w:rsid w:val="007F1C2F"/>
    <w:rsid w:val="007F4E67"/>
    <w:rsid w:val="007F5B12"/>
    <w:rsid w:val="007F6CF1"/>
    <w:rsid w:val="007F7F47"/>
    <w:rsid w:val="0080278D"/>
    <w:rsid w:val="008041C6"/>
    <w:rsid w:val="00805E54"/>
    <w:rsid w:val="0080613E"/>
    <w:rsid w:val="008065F7"/>
    <w:rsid w:val="00806FE6"/>
    <w:rsid w:val="0081019E"/>
    <w:rsid w:val="0081194E"/>
    <w:rsid w:val="00812182"/>
    <w:rsid w:val="00817850"/>
    <w:rsid w:val="00821306"/>
    <w:rsid w:val="00822DBB"/>
    <w:rsid w:val="00825F01"/>
    <w:rsid w:val="0082757E"/>
    <w:rsid w:val="0083163C"/>
    <w:rsid w:val="00832A2D"/>
    <w:rsid w:val="008359E9"/>
    <w:rsid w:val="00837504"/>
    <w:rsid w:val="008379F9"/>
    <w:rsid w:val="00841102"/>
    <w:rsid w:val="00843C8B"/>
    <w:rsid w:val="00844A65"/>
    <w:rsid w:val="00844D9C"/>
    <w:rsid w:val="00845D8F"/>
    <w:rsid w:val="00846166"/>
    <w:rsid w:val="0084781B"/>
    <w:rsid w:val="00851C41"/>
    <w:rsid w:val="00852485"/>
    <w:rsid w:val="00852A9F"/>
    <w:rsid w:val="008548C2"/>
    <w:rsid w:val="0085509C"/>
    <w:rsid w:val="00860201"/>
    <w:rsid w:val="00860A68"/>
    <w:rsid w:val="00861114"/>
    <w:rsid w:val="00861717"/>
    <w:rsid w:val="00863FC5"/>
    <w:rsid w:val="00874398"/>
    <w:rsid w:val="00883335"/>
    <w:rsid w:val="00884B04"/>
    <w:rsid w:val="00894627"/>
    <w:rsid w:val="0089518A"/>
    <w:rsid w:val="00896F88"/>
    <w:rsid w:val="008A17D3"/>
    <w:rsid w:val="008B2826"/>
    <w:rsid w:val="008B56A6"/>
    <w:rsid w:val="008B6D2E"/>
    <w:rsid w:val="008C0088"/>
    <w:rsid w:val="008C7709"/>
    <w:rsid w:val="008C798D"/>
    <w:rsid w:val="008D15E7"/>
    <w:rsid w:val="008D28C5"/>
    <w:rsid w:val="008D3637"/>
    <w:rsid w:val="008E2324"/>
    <w:rsid w:val="008E5640"/>
    <w:rsid w:val="008F37E6"/>
    <w:rsid w:val="00901914"/>
    <w:rsid w:val="009021CB"/>
    <w:rsid w:val="00904A21"/>
    <w:rsid w:val="00904D5D"/>
    <w:rsid w:val="009145FC"/>
    <w:rsid w:val="009150F0"/>
    <w:rsid w:val="009230AA"/>
    <w:rsid w:val="009237E0"/>
    <w:rsid w:val="009257AA"/>
    <w:rsid w:val="00926220"/>
    <w:rsid w:val="0092685D"/>
    <w:rsid w:val="00931D99"/>
    <w:rsid w:val="00932ACB"/>
    <w:rsid w:val="00942012"/>
    <w:rsid w:val="00945A9A"/>
    <w:rsid w:val="00946E4C"/>
    <w:rsid w:val="00950058"/>
    <w:rsid w:val="0095138E"/>
    <w:rsid w:val="00951D06"/>
    <w:rsid w:val="00952A09"/>
    <w:rsid w:val="009601EB"/>
    <w:rsid w:val="00961061"/>
    <w:rsid w:val="00961E41"/>
    <w:rsid w:val="00970311"/>
    <w:rsid w:val="00971A8C"/>
    <w:rsid w:val="0097489E"/>
    <w:rsid w:val="009752D4"/>
    <w:rsid w:val="009838C7"/>
    <w:rsid w:val="00986A35"/>
    <w:rsid w:val="00987BAE"/>
    <w:rsid w:val="00990FA0"/>
    <w:rsid w:val="0099477E"/>
    <w:rsid w:val="009A063D"/>
    <w:rsid w:val="009B5BFC"/>
    <w:rsid w:val="009B607C"/>
    <w:rsid w:val="009B624E"/>
    <w:rsid w:val="009B7333"/>
    <w:rsid w:val="009B7B79"/>
    <w:rsid w:val="009C03A7"/>
    <w:rsid w:val="009C24E3"/>
    <w:rsid w:val="009C49C6"/>
    <w:rsid w:val="009D42EB"/>
    <w:rsid w:val="009D5175"/>
    <w:rsid w:val="009D57D6"/>
    <w:rsid w:val="009E006B"/>
    <w:rsid w:val="009E1C0E"/>
    <w:rsid w:val="009E1C4B"/>
    <w:rsid w:val="009E4D10"/>
    <w:rsid w:val="009E6121"/>
    <w:rsid w:val="009E76E7"/>
    <w:rsid w:val="009F1326"/>
    <w:rsid w:val="00A00FBC"/>
    <w:rsid w:val="00A02181"/>
    <w:rsid w:val="00A03A43"/>
    <w:rsid w:val="00A04895"/>
    <w:rsid w:val="00A07F2D"/>
    <w:rsid w:val="00A1241F"/>
    <w:rsid w:val="00A16353"/>
    <w:rsid w:val="00A165F2"/>
    <w:rsid w:val="00A16D27"/>
    <w:rsid w:val="00A17953"/>
    <w:rsid w:val="00A260D8"/>
    <w:rsid w:val="00A27D37"/>
    <w:rsid w:val="00A300E9"/>
    <w:rsid w:val="00A31791"/>
    <w:rsid w:val="00A33F0D"/>
    <w:rsid w:val="00A34781"/>
    <w:rsid w:val="00A34FA2"/>
    <w:rsid w:val="00A44AB5"/>
    <w:rsid w:val="00A4565C"/>
    <w:rsid w:val="00A458A4"/>
    <w:rsid w:val="00A469B0"/>
    <w:rsid w:val="00A47482"/>
    <w:rsid w:val="00A51273"/>
    <w:rsid w:val="00A549D8"/>
    <w:rsid w:val="00A54CCF"/>
    <w:rsid w:val="00A55568"/>
    <w:rsid w:val="00A567A3"/>
    <w:rsid w:val="00A64652"/>
    <w:rsid w:val="00A65AF6"/>
    <w:rsid w:val="00A73473"/>
    <w:rsid w:val="00A75361"/>
    <w:rsid w:val="00A76EB2"/>
    <w:rsid w:val="00A776EA"/>
    <w:rsid w:val="00A77997"/>
    <w:rsid w:val="00A81D49"/>
    <w:rsid w:val="00A81DA7"/>
    <w:rsid w:val="00A839CE"/>
    <w:rsid w:val="00A83D1C"/>
    <w:rsid w:val="00A848D6"/>
    <w:rsid w:val="00A84BF8"/>
    <w:rsid w:val="00A85822"/>
    <w:rsid w:val="00A97C86"/>
    <w:rsid w:val="00AA515A"/>
    <w:rsid w:val="00AA6FE9"/>
    <w:rsid w:val="00AA7DDA"/>
    <w:rsid w:val="00AB10C3"/>
    <w:rsid w:val="00AB6F94"/>
    <w:rsid w:val="00AC2966"/>
    <w:rsid w:val="00AC400A"/>
    <w:rsid w:val="00AC4370"/>
    <w:rsid w:val="00AC43D5"/>
    <w:rsid w:val="00AC7B42"/>
    <w:rsid w:val="00AD0208"/>
    <w:rsid w:val="00AD3A80"/>
    <w:rsid w:val="00AD6096"/>
    <w:rsid w:val="00AD7BBD"/>
    <w:rsid w:val="00AE2D08"/>
    <w:rsid w:val="00AE5A53"/>
    <w:rsid w:val="00AE7F22"/>
    <w:rsid w:val="00B06031"/>
    <w:rsid w:val="00B14A78"/>
    <w:rsid w:val="00B14C47"/>
    <w:rsid w:val="00B151CA"/>
    <w:rsid w:val="00B15821"/>
    <w:rsid w:val="00B227E0"/>
    <w:rsid w:val="00B2547C"/>
    <w:rsid w:val="00B260A5"/>
    <w:rsid w:val="00B266CB"/>
    <w:rsid w:val="00B30248"/>
    <w:rsid w:val="00B304C9"/>
    <w:rsid w:val="00B373EE"/>
    <w:rsid w:val="00B40D32"/>
    <w:rsid w:val="00B42111"/>
    <w:rsid w:val="00B460D2"/>
    <w:rsid w:val="00B54DAA"/>
    <w:rsid w:val="00B552FE"/>
    <w:rsid w:val="00B564AC"/>
    <w:rsid w:val="00B56679"/>
    <w:rsid w:val="00B6021F"/>
    <w:rsid w:val="00B661D3"/>
    <w:rsid w:val="00B66BE6"/>
    <w:rsid w:val="00B72F4A"/>
    <w:rsid w:val="00B74A0B"/>
    <w:rsid w:val="00B803FE"/>
    <w:rsid w:val="00B83CD7"/>
    <w:rsid w:val="00B84EA4"/>
    <w:rsid w:val="00B8661C"/>
    <w:rsid w:val="00B91324"/>
    <w:rsid w:val="00B931BD"/>
    <w:rsid w:val="00B94121"/>
    <w:rsid w:val="00B95716"/>
    <w:rsid w:val="00B958DB"/>
    <w:rsid w:val="00B96932"/>
    <w:rsid w:val="00BA093C"/>
    <w:rsid w:val="00BA3CCD"/>
    <w:rsid w:val="00BA53F6"/>
    <w:rsid w:val="00BB11B2"/>
    <w:rsid w:val="00BB1AE3"/>
    <w:rsid w:val="00BB4A77"/>
    <w:rsid w:val="00BB5EE8"/>
    <w:rsid w:val="00BC048D"/>
    <w:rsid w:val="00BC06B1"/>
    <w:rsid w:val="00BC1188"/>
    <w:rsid w:val="00BC1344"/>
    <w:rsid w:val="00BC308F"/>
    <w:rsid w:val="00BC533A"/>
    <w:rsid w:val="00BC62FB"/>
    <w:rsid w:val="00BC65A0"/>
    <w:rsid w:val="00BC67CD"/>
    <w:rsid w:val="00BD10F1"/>
    <w:rsid w:val="00BD271C"/>
    <w:rsid w:val="00BD2A9B"/>
    <w:rsid w:val="00BD2FB3"/>
    <w:rsid w:val="00BD470F"/>
    <w:rsid w:val="00BD775C"/>
    <w:rsid w:val="00BE1474"/>
    <w:rsid w:val="00BE346F"/>
    <w:rsid w:val="00BE4E45"/>
    <w:rsid w:val="00C04574"/>
    <w:rsid w:val="00C058D9"/>
    <w:rsid w:val="00C060F5"/>
    <w:rsid w:val="00C10552"/>
    <w:rsid w:val="00C17D08"/>
    <w:rsid w:val="00C210D7"/>
    <w:rsid w:val="00C267E0"/>
    <w:rsid w:val="00C324F1"/>
    <w:rsid w:val="00C33BB7"/>
    <w:rsid w:val="00C3628E"/>
    <w:rsid w:val="00C40EAE"/>
    <w:rsid w:val="00C44E39"/>
    <w:rsid w:val="00C45006"/>
    <w:rsid w:val="00C45C6D"/>
    <w:rsid w:val="00C46DA7"/>
    <w:rsid w:val="00C50AD5"/>
    <w:rsid w:val="00C519BA"/>
    <w:rsid w:val="00C55C8D"/>
    <w:rsid w:val="00C563CF"/>
    <w:rsid w:val="00C6340F"/>
    <w:rsid w:val="00C637EF"/>
    <w:rsid w:val="00C643E9"/>
    <w:rsid w:val="00C6687F"/>
    <w:rsid w:val="00C67049"/>
    <w:rsid w:val="00C7250F"/>
    <w:rsid w:val="00C737A5"/>
    <w:rsid w:val="00C80DC4"/>
    <w:rsid w:val="00C82F45"/>
    <w:rsid w:val="00C832C7"/>
    <w:rsid w:val="00C8656F"/>
    <w:rsid w:val="00C9273B"/>
    <w:rsid w:val="00C93B8B"/>
    <w:rsid w:val="00C93F13"/>
    <w:rsid w:val="00C96501"/>
    <w:rsid w:val="00C97425"/>
    <w:rsid w:val="00CA3104"/>
    <w:rsid w:val="00CA4EEA"/>
    <w:rsid w:val="00CA6910"/>
    <w:rsid w:val="00CB1BDF"/>
    <w:rsid w:val="00CB2632"/>
    <w:rsid w:val="00CB396D"/>
    <w:rsid w:val="00CB6E25"/>
    <w:rsid w:val="00CB7C32"/>
    <w:rsid w:val="00CB7DAB"/>
    <w:rsid w:val="00CC360F"/>
    <w:rsid w:val="00CC3AC2"/>
    <w:rsid w:val="00CC7F19"/>
    <w:rsid w:val="00CD2C85"/>
    <w:rsid w:val="00CD4888"/>
    <w:rsid w:val="00CE0CD6"/>
    <w:rsid w:val="00CE45F0"/>
    <w:rsid w:val="00CE64AA"/>
    <w:rsid w:val="00CE6681"/>
    <w:rsid w:val="00CE700D"/>
    <w:rsid w:val="00CF593B"/>
    <w:rsid w:val="00CF7D20"/>
    <w:rsid w:val="00D008D5"/>
    <w:rsid w:val="00D04834"/>
    <w:rsid w:val="00D05CB7"/>
    <w:rsid w:val="00D10B39"/>
    <w:rsid w:val="00D15539"/>
    <w:rsid w:val="00D16713"/>
    <w:rsid w:val="00D2545F"/>
    <w:rsid w:val="00D269F3"/>
    <w:rsid w:val="00D274A0"/>
    <w:rsid w:val="00D323D3"/>
    <w:rsid w:val="00D333B5"/>
    <w:rsid w:val="00D3347E"/>
    <w:rsid w:val="00D3699C"/>
    <w:rsid w:val="00D45588"/>
    <w:rsid w:val="00D46D86"/>
    <w:rsid w:val="00D50D84"/>
    <w:rsid w:val="00D556DD"/>
    <w:rsid w:val="00D60782"/>
    <w:rsid w:val="00D65136"/>
    <w:rsid w:val="00D66823"/>
    <w:rsid w:val="00D73D12"/>
    <w:rsid w:val="00D74323"/>
    <w:rsid w:val="00D80C9A"/>
    <w:rsid w:val="00D82AFF"/>
    <w:rsid w:val="00D86333"/>
    <w:rsid w:val="00D867A1"/>
    <w:rsid w:val="00D87112"/>
    <w:rsid w:val="00D95253"/>
    <w:rsid w:val="00DB0036"/>
    <w:rsid w:val="00DB08A6"/>
    <w:rsid w:val="00DB1727"/>
    <w:rsid w:val="00DB2E92"/>
    <w:rsid w:val="00DB614A"/>
    <w:rsid w:val="00DC24EC"/>
    <w:rsid w:val="00DC2709"/>
    <w:rsid w:val="00DC3898"/>
    <w:rsid w:val="00DC4A87"/>
    <w:rsid w:val="00DC4F4B"/>
    <w:rsid w:val="00DC50B1"/>
    <w:rsid w:val="00DD3BB4"/>
    <w:rsid w:val="00DE040C"/>
    <w:rsid w:val="00DE3454"/>
    <w:rsid w:val="00DE4AA0"/>
    <w:rsid w:val="00DE5D6D"/>
    <w:rsid w:val="00DF075B"/>
    <w:rsid w:val="00DF0BE1"/>
    <w:rsid w:val="00DF1BA7"/>
    <w:rsid w:val="00DF3295"/>
    <w:rsid w:val="00DF5888"/>
    <w:rsid w:val="00DF7E0D"/>
    <w:rsid w:val="00E01F7A"/>
    <w:rsid w:val="00E040A7"/>
    <w:rsid w:val="00E07026"/>
    <w:rsid w:val="00E1296C"/>
    <w:rsid w:val="00E15329"/>
    <w:rsid w:val="00E164E0"/>
    <w:rsid w:val="00E204EA"/>
    <w:rsid w:val="00E22643"/>
    <w:rsid w:val="00E22D32"/>
    <w:rsid w:val="00E252E8"/>
    <w:rsid w:val="00E261D5"/>
    <w:rsid w:val="00E27AD3"/>
    <w:rsid w:val="00E325CE"/>
    <w:rsid w:val="00E37FC6"/>
    <w:rsid w:val="00E40212"/>
    <w:rsid w:val="00E4319C"/>
    <w:rsid w:val="00E44358"/>
    <w:rsid w:val="00E52561"/>
    <w:rsid w:val="00E601BF"/>
    <w:rsid w:val="00E60AAA"/>
    <w:rsid w:val="00E61AC1"/>
    <w:rsid w:val="00E66896"/>
    <w:rsid w:val="00E67755"/>
    <w:rsid w:val="00E71CF3"/>
    <w:rsid w:val="00E73D21"/>
    <w:rsid w:val="00E7685F"/>
    <w:rsid w:val="00E834FD"/>
    <w:rsid w:val="00E83D6D"/>
    <w:rsid w:val="00E913ED"/>
    <w:rsid w:val="00E96623"/>
    <w:rsid w:val="00E97E0B"/>
    <w:rsid w:val="00EA320A"/>
    <w:rsid w:val="00EA52A7"/>
    <w:rsid w:val="00EA6847"/>
    <w:rsid w:val="00EB410E"/>
    <w:rsid w:val="00EB6449"/>
    <w:rsid w:val="00EC3444"/>
    <w:rsid w:val="00EC4E79"/>
    <w:rsid w:val="00ED0CA0"/>
    <w:rsid w:val="00ED1351"/>
    <w:rsid w:val="00ED420D"/>
    <w:rsid w:val="00ED55FD"/>
    <w:rsid w:val="00ED6FA0"/>
    <w:rsid w:val="00ED7D99"/>
    <w:rsid w:val="00EE1F11"/>
    <w:rsid w:val="00EE4BA3"/>
    <w:rsid w:val="00EF430D"/>
    <w:rsid w:val="00EF5042"/>
    <w:rsid w:val="00F022BE"/>
    <w:rsid w:val="00F03C36"/>
    <w:rsid w:val="00F06CAC"/>
    <w:rsid w:val="00F12A92"/>
    <w:rsid w:val="00F13623"/>
    <w:rsid w:val="00F148A6"/>
    <w:rsid w:val="00F14CFE"/>
    <w:rsid w:val="00F15090"/>
    <w:rsid w:val="00F15318"/>
    <w:rsid w:val="00F16D90"/>
    <w:rsid w:val="00F22652"/>
    <w:rsid w:val="00F22F67"/>
    <w:rsid w:val="00F313D6"/>
    <w:rsid w:val="00F412E8"/>
    <w:rsid w:val="00F41FE3"/>
    <w:rsid w:val="00F47F62"/>
    <w:rsid w:val="00F52709"/>
    <w:rsid w:val="00F60FE6"/>
    <w:rsid w:val="00F6138D"/>
    <w:rsid w:val="00F63376"/>
    <w:rsid w:val="00F64E0D"/>
    <w:rsid w:val="00F65F61"/>
    <w:rsid w:val="00F66276"/>
    <w:rsid w:val="00F66CBB"/>
    <w:rsid w:val="00F67062"/>
    <w:rsid w:val="00F70A16"/>
    <w:rsid w:val="00F72D27"/>
    <w:rsid w:val="00F73A55"/>
    <w:rsid w:val="00F75957"/>
    <w:rsid w:val="00F76E8C"/>
    <w:rsid w:val="00F77EC0"/>
    <w:rsid w:val="00F8153F"/>
    <w:rsid w:val="00F84281"/>
    <w:rsid w:val="00F84A77"/>
    <w:rsid w:val="00F8551A"/>
    <w:rsid w:val="00F86AFC"/>
    <w:rsid w:val="00F87939"/>
    <w:rsid w:val="00F91BFC"/>
    <w:rsid w:val="00F9216F"/>
    <w:rsid w:val="00F92A07"/>
    <w:rsid w:val="00F94513"/>
    <w:rsid w:val="00F94617"/>
    <w:rsid w:val="00F94856"/>
    <w:rsid w:val="00FA0ED7"/>
    <w:rsid w:val="00FA189B"/>
    <w:rsid w:val="00FB2330"/>
    <w:rsid w:val="00FC2216"/>
    <w:rsid w:val="00FC2F7C"/>
    <w:rsid w:val="00FC2F9B"/>
    <w:rsid w:val="00FC454E"/>
    <w:rsid w:val="00FC7811"/>
    <w:rsid w:val="00FE1537"/>
    <w:rsid w:val="00FE4862"/>
    <w:rsid w:val="00FE4D83"/>
    <w:rsid w:val="00FE5118"/>
    <w:rsid w:val="00FE6F5A"/>
    <w:rsid w:val="00FE75E7"/>
    <w:rsid w:val="00FE79D5"/>
    <w:rsid w:val="00FF33AE"/>
    <w:rsid w:val="00FF4167"/>
    <w:rsid w:val="00FF50B1"/>
    <w:rsid w:val="00FF541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40"/>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TW"/>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090623"/>
    <w:pPr>
      <w:tabs>
        <w:tab w:val="left" w:pos="1418"/>
        <w:tab w:val="right" w:leader="dot" w:pos="9350"/>
      </w:tabs>
      <w:overflowPunct/>
      <w:autoSpaceDE/>
      <w:autoSpaceDN/>
      <w:adjustRightInd/>
      <w:spacing w:afterLines="50" w:after="120" w:line="0" w:lineRule="atLeast"/>
      <w:ind w:left="1418" w:hanging="1418"/>
      <w:jc w:val="both"/>
    </w:pPr>
    <w:rPr>
      <w:rFonts w:ascii="Arial" w:eastAsia="Times New Roman" w:hAnsi="Arial" w:cs="Arial"/>
      <w:b/>
      <w:bCs/>
      <w:noProof/>
      <w:sz w:val="20"/>
      <w:szCs w:val="22"/>
    </w:rPr>
  </w:style>
  <w:style w:type="paragraph" w:customStyle="1" w:styleId="Proposal">
    <w:name w:val="Proposal"/>
    <w:basedOn w:val="Normal"/>
    <w:link w:val="ProposalChar"/>
    <w:qFormat/>
    <w:rsid w:val="005B185D"/>
    <w:pPr>
      <w:numPr>
        <w:numId w:val="4"/>
      </w:numPr>
      <w:spacing w:afterLines="50" w:after="50" w:line="0" w:lineRule="atLeast"/>
      <w:ind w:left="1418" w:hanging="1418"/>
      <w:jc w:val="both"/>
    </w:pPr>
    <w:rPr>
      <w:rFonts w:ascii="Arial" w:hAnsi="Arial" w:cs="Arial"/>
      <w:b/>
      <w:sz w:val="20"/>
      <w:lang w:val="en-GB" w:eastAsia="x-none"/>
    </w:rPr>
  </w:style>
  <w:style w:type="character" w:customStyle="1" w:styleId="ProposalChar">
    <w:name w:val="Proposal Char"/>
    <w:link w:val="Proposal"/>
    <w:rsid w:val="005B185D"/>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rsid w:val="009D57D6"/>
  </w:style>
  <w:style w:type="character" w:customStyle="1" w:styleId="CommentTextChar">
    <w:name w:val="Comment Text Char"/>
    <w:basedOn w:val="DefaultParagraphFont"/>
    <w:link w:val="CommentTex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12"/>
      </w:numPr>
    </w:pPr>
  </w:style>
  <w:style w:type="numbering" w:customStyle="1" w:styleId="CurrentList2">
    <w:name w:val="Current List2"/>
    <w:uiPriority w:val="99"/>
    <w:rsid w:val="00090015"/>
    <w:pPr>
      <w:numPr>
        <w:numId w:val="13"/>
      </w:numPr>
    </w:pPr>
  </w:style>
  <w:style w:type="numbering" w:customStyle="1" w:styleId="CurrentList3">
    <w:name w:val="Current List3"/>
    <w:uiPriority w:val="99"/>
    <w:rsid w:val="00090015"/>
    <w:pPr>
      <w:numPr>
        <w:numId w:val="15"/>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spacing w:before="0" w:beforeAutospacing="0" w:afterLines="50" w:after="50" w:line="0" w:lineRule="atLeast"/>
      <w:jc w:val="both"/>
    </w:pPr>
    <w:rPr>
      <w:sz w:val="20"/>
      <w:lang w:val="en-GB"/>
    </w:rPr>
  </w:style>
  <w:style w:type="paragraph" w:styleId="TOC2">
    <w:name w:val="toc 2"/>
    <w:basedOn w:val="Normal"/>
    <w:next w:val="Normal"/>
    <w:autoRedefine/>
    <w:uiPriority w:val="39"/>
    <w:semiHidden/>
    <w:unhideWhenUsed/>
    <w:rsid w:val="00B56679"/>
    <w:pPr>
      <w:spacing w:after="100"/>
      <w:ind w:left="200"/>
    </w:pPr>
    <w:rPr>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ind w:left="283" w:hanging="283"/>
      <w:contextualSpacing/>
    </w:pPr>
  </w:style>
  <w:style w:type="paragraph" w:styleId="List2">
    <w:name w:val="List 2"/>
    <w:basedOn w:val="Normal"/>
    <w:uiPriority w:val="99"/>
    <w:semiHidden/>
    <w:unhideWhenUsed/>
    <w:rsid w:val="003A79A7"/>
    <w:pPr>
      <w:ind w:left="566" w:hanging="283"/>
      <w:contextualSpacing/>
    </w:pPr>
  </w:style>
  <w:style w:type="paragraph" w:styleId="List3">
    <w:name w:val="List 3"/>
    <w:basedOn w:val="Normal"/>
    <w:uiPriority w:val="99"/>
    <w:semiHidden/>
    <w:unhideWhenUsed/>
    <w:rsid w:val="003A79A7"/>
    <w:pPr>
      <w:ind w:left="849" w:hanging="283"/>
      <w:contextualSpacing/>
    </w:p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ind w:left="1132" w:hanging="283"/>
      <w:contextualSpacing/>
    </w:p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line="0" w:lineRule="atLeast"/>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overflowPunct/>
      <w:autoSpaceDE/>
      <w:autoSpaceDN/>
      <w:adjustRightInd/>
      <w:spacing w:after="100" w:afterAutospacing="1"/>
    </w:pPr>
    <w:rPr>
      <w:rFonts w:eastAsia="Times New Roman"/>
    </w:rPr>
  </w:style>
  <w:style w:type="character" w:styleId="Strong">
    <w:name w:val="Strong"/>
    <w:basedOn w:val="DefaultParagraphFont"/>
    <w:uiPriority w:val="22"/>
    <w:qFormat/>
    <w:rsid w:val="008041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13400</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cp:lastModifiedBy>
  <cp:revision>21</cp:revision>
  <dcterms:created xsi:type="dcterms:W3CDTF">2025-05-08T22:40:00Z</dcterms:created>
  <dcterms:modified xsi:type="dcterms:W3CDTF">2025-05-08T23:45:00Z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